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0B73" w14:textId="4BEB6130" w:rsidR="009376F0" w:rsidRPr="00504B38" w:rsidRDefault="009376F0" w:rsidP="009376F0">
      <w:pPr>
        <w:overflowPunct w:val="0"/>
        <w:textAlignment w:val="baseline"/>
        <w:rPr>
          <w:rFonts w:ascii="ＭＳ 明朝" w:hAnsi="ＭＳ 明朝"/>
        </w:rPr>
      </w:pPr>
    </w:p>
    <w:p w14:paraId="0D8BF35A" w14:textId="1FFC5CA9" w:rsidR="009376F0" w:rsidRPr="00754129" w:rsidRDefault="009376F0" w:rsidP="009376F0">
      <w:pPr>
        <w:overflowPunct w:val="0"/>
        <w:jc w:val="center"/>
        <w:textAlignment w:val="baseline"/>
        <w:rPr>
          <w:rFonts w:ascii="ＭＳ 明朝" w:hAnsi="ＭＳ 明朝"/>
          <w:sz w:val="32"/>
        </w:rPr>
      </w:pPr>
      <w:r w:rsidRPr="00754129">
        <w:rPr>
          <w:rFonts w:ascii="ＭＳ 明朝" w:hAnsi="ＭＳ 明朝"/>
          <w:sz w:val="32"/>
        </w:rPr>
        <w:t>従業員への賃金引上げ計画の表明書</w:t>
      </w:r>
    </w:p>
    <w:p w14:paraId="4D037C7E" w14:textId="77777777" w:rsidR="009376F0" w:rsidRPr="00504B38" w:rsidRDefault="009376F0" w:rsidP="009376F0">
      <w:pPr>
        <w:overflowPunct w:val="0"/>
        <w:textAlignment w:val="baseline"/>
        <w:rPr>
          <w:rFonts w:ascii="ＭＳ 明朝" w:hAnsi="ＭＳ 明朝"/>
        </w:rPr>
      </w:pPr>
    </w:p>
    <w:p w14:paraId="19CBBB7A" w14:textId="77777777" w:rsidR="009376F0" w:rsidRPr="00504B38" w:rsidRDefault="009376F0" w:rsidP="009376F0">
      <w:pPr>
        <w:overflowPunct w:val="0"/>
        <w:textAlignment w:val="baseline"/>
        <w:rPr>
          <w:rFonts w:ascii="ＭＳ 明朝" w:hAnsi="ＭＳ 明朝"/>
        </w:rPr>
      </w:pPr>
    </w:p>
    <w:p w14:paraId="37E3F8A9"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当社は、</w:t>
      </w:r>
      <w:commentRangeStart w:id="0"/>
      <w:r w:rsidRPr="00754129">
        <w:rPr>
          <w:rFonts w:ascii="ＭＳ 明朝" w:hAnsi="ＭＳ 明朝"/>
          <w:sz w:val="24"/>
        </w:rPr>
        <w:t>○年度（令和○年○月○日から令和○年○月○日まで</w:t>
      </w:r>
      <w:r w:rsidRPr="00754129">
        <w:rPr>
          <w:rFonts w:ascii="ＭＳ 明朝" w:hAnsi="ＭＳ 明朝" w:hint="eastAsia"/>
          <w:sz w:val="24"/>
        </w:rPr>
        <w:t>の当社事業年度</w:t>
      </w:r>
      <w:r w:rsidRPr="00754129">
        <w:rPr>
          <w:rFonts w:ascii="ＭＳ 明朝" w:hAnsi="ＭＳ 明朝"/>
          <w:sz w:val="24"/>
        </w:rPr>
        <w:t>）（又は○年）</w:t>
      </w:r>
      <w:commentRangeEnd w:id="0"/>
      <w:r>
        <w:rPr>
          <w:rStyle w:val="aa"/>
        </w:rPr>
        <w:commentReference w:id="0"/>
      </w:r>
      <w:r w:rsidRPr="00754129">
        <w:rPr>
          <w:rFonts w:ascii="ＭＳ 明朝" w:hAnsi="ＭＳ 明朝"/>
          <w:sz w:val="24"/>
        </w:rPr>
        <w:t>において、給与等受給者一人あたりの平均受給額を対前年度（又は対前年）増加率○％以上とすること</w:t>
      </w:r>
    </w:p>
    <w:p w14:paraId="3FC72DDB" w14:textId="77777777" w:rsidR="009376F0" w:rsidRPr="00754129" w:rsidRDefault="009376F0" w:rsidP="009376F0">
      <w:pPr>
        <w:overflowPunct w:val="0"/>
        <w:ind w:firstLineChars="100" w:firstLine="240"/>
        <w:textAlignment w:val="baseline"/>
        <w:rPr>
          <w:rFonts w:ascii="ＭＳ 明朝" w:hAnsi="ＭＳ 明朝"/>
          <w:sz w:val="24"/>
        </w:rPr>
      </w:pPr>
      <w:commentRangeStart w:id="1"/>
      <w:r w:rsidRPr="00754129">
        <w:rPr>
          <w:rFonts w:ascii="ＭＳ 明朝" w:hAnsi="ＭＳ 明朝"/>
          <w:sz w:val="24"/>
        </w:rPr>
        <w:t>を表明いたします。</w:t>
      </w:r>
    </w:p>
    <w:p w14:paraId="573708D1"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 xml:space="preserve">　従業員と合意したこと</w:t>
      </w:r>
      <w:r w:rsidRPr="00754129">
        <w:rPr>
          <w:rFonts w:ascii="ＭＳ 明朝" w:hAnsi="ＭＳ 明朝"/>
          <w:sz w:val="24"/>
        </w:rPr>
        <w:t>を表明いたします。</w:t>
      </w:r>
      <w:commentRangeEnd w:id="1"/>
      <w:r>
        <w:rPr>
          <w:rStyle w:val="aa"/>
        </w:rPr>
        <w:commentReference w:id="1"/>
      </w:r>
    </w:p>
    <w:p w14:paraId="755A2718" w14:textId="77777777" w:rsidR="009376F0" w:rsidRPr="009376F0" w:rsidRDefault="009376F0" w:rsidP="009376F0">
      <w:pPr>
        <w:overflowPunct w:val="0"/>
        <w:textAlignment w:val="baseline"/>
        <w:rPr>
          <w:rFonts w:ascii="ＭＳ 明朝" w:hAnsi="ＭＳ 明朝"/>
          <w:sz w:val="24"/>
        </w:rPr>
      </w:pPr>
    </w:p>
    <w:p w14:paraId="1E9AB683" w14:textId="77777777" w:rsidR="009376F0" w:rsidRPr="00754129" w:rsidRDefault="009376F0" w:rsidP="009376F0">
      <w:pPr>
        <w:overflowPunct w:val="0"/>
        <w:textAlignment w:val="baseline"/>
        <w:rPr>
          <w:rFonts w:ascii="ＭＳ 明朝" w:hAnsi="ＭＳ 明朝"/>
          <w:sz w:val="24"/>
        </w:rPr>
      </w:pPr>
    </w:p>
    <w:p w14:paraId="30587D8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令和　年　　月　　日</w:t>
      </w:r>
    </w:p>
    <w:p w14:paraId="4DD592BE"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株式会社○○○○</w:t>
      </w:r>
    </w:p>
    <w:p w14:paraId="156B5AEB"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（住所を記載）</w:t>
      </w:r>
    </w:p>
    <w:p w14:paraId="528B9F52"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代表者氏名　○○　○○</w:t>
      </w:r>
      <w:r w:rsidRPr="00754129">
        <w:rPr>
          <w:rFonts w:ascii="ＭＳ 明朝" w:hAnsi="ＭＳ 明朝" w:hint="eastAsia"/>
          <w:sz w:val="24"/>
        </w:rPr>
        <w:t xml:space="preserve">　　</w:t>
      </w:r>
    </w:p>
    <w:p w14:paraId="516BDE3C" w14:textId="77777777" w:rsidR="009376F0" w:rsidRPr="00754129" w:rsidRDefault="009376F0" w:rsidP="009376F0">
      <w:pPr>
        <w:overflowPunct w:val="0"/>
        <w:textAlignment w:val="baseline"/>
        <w:rPr>
          <w:rFonts w:ascii="ＭＳ 明朝" w:hAnsi="ＭＳ 明朝"/>
          <w:sz w:val="24"/>
        </w:rPr>
      </w:pPr>
    </w:p>
    <w:p w14:paraId="32398EA5" w14:textId="77777777" w:rsidR="009376F0" w:rsidRPr="00754129" w:rsidRDefault="009376F0" w:rsidP="009376F0">
      <w:pPr>
        <w:overflowPunct w:val="0"/>
        <w:textAlignment w:val="baseline"/>
        <w:rPr>
          <w:rFonts w:ascii="ＭＳ 明朝" w:hAnsi="ＭＳ 明朝"/>
          <w:sz w:val="24"/>
        </w:rPr>
      </w:pPr>
    </w:p>
    <w:p w14:paraId="65222A87" w14:textId="77777777" w:rsidR="009376F0" w:rsidRPr="00754129" w:rsidRDefault="009376F0" w:rsidP="009376F0">
      <w:pPr>
        <w:overflowPunct w:val="0"/>
        <w:textAlignment w:val="baseline"/>
        <w:rPr>
          <w:rFonts w:ascii="ＭＳ 明朝" w:hAnsi="ＭＳ 明朝"/>
          <w:sz w:val="24"/>
        </w:rPr>
      </w:pPr>
    </w:p>
    <w:p w14:paraId="6AC66E08" w14:textId="77777777" w:rsidR="009376F0" w:rsidRPr="00754129" w:rsidRDefault="009376F0" w:rsidP="009376F0">
      <w:pPr>
        <w:overflowPunct w:val="0"/>
        <w:textAlignment w:val="baseline"/>
        <w:rPr>
          <w:rFonts w:ascii="ＭＳ 明朝" w:hAnsi="ＭＳ 明朝"/>
          <w:sz w:val="24"/>
        </w:rPr>
      </w:pPr>
    </w:p>
    <w:p w14:paraId="597825C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上記の内容について、我々従業員は、令和○年○月○日に、○○○という方法によって、代表者より表明を受けました。</w:t>
      </w:r>
    </w:p>
    <w:p w14:paraId="714F6E9B" w14:textId="77777777" w:rsidR="009376F0" w:rsidRPr="00754129" w:rsidRDefault="009376F0" w:rsidP="009376F0">
      <w:pPr>
        <w:overflowPunct w:val="0"/>
        <w:textAlignment w:val="baseline"/>
        <w:rPr>
          <w:rFonts w:ascii="ＭＳ 明朝" w:hAnsi="ＭＳ 明朝"/>
          <w:sz w:val="24"/>
        </w:rPr>
      </w:pPr>
    </w:p>
    <w:p w14:paraId="0F532C8B" w14:textId="77777777" w:rsidR="009376F0" w:rsidRPr="00754129" w:rsidRDefault="009376F0" w:rsidP="009376F0">
      <w:pPr>
        <w:overflowPunct w:val="0"/>
        <w:textAlignment w:val="baseline"/>
        <w:rPr>
          <w:rFonts w:ascii="ＭＳ 明朝" w:hAnsi="ＭＳ 明朝"/>
          <w:sz w:val="24"/>
        </w:rPr>
      </w:pPr>
    </w:p>
    <w:p w14:paraId="04E08A45"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令和　年　　月　　日</w:t>
      </w:r>
    </w:p>
    <w:p w14:paraId="35252E44"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株式会社○○○○</w:t>
      </w:r>
    </w:p>
    <w:p w14:paraId="6E6CBF31"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従業員代表　　　　　　　　　　氏名　○○　○○</w:t>
      </w:r>
      <w:r w:rsidRPr="00754129">
        <w:rPr>
          <w:rFonts w:ascii="ＭＳ 明朝" w:hAnsi="ＭＳ 明朝" w:hint="eastAsia"/>
          <w:sz w:val="24"/>
        </w:rPr>
        <w:t xml:space="preserve">　　印</w:t>
      </w:r>
    </w:p>
    <w:p w14:paraId="5CEFA87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給与又は経理担当者　　　　　　氏名　○○　○○</w:t>
      </w:r>
      <w:r w:rsidRPr="00754129">
        <w:rPr>
          <w:rFonts w:ascii="ＭＳ 明朝" w:hAnsi="ＭＳ 明朝" w:hint="eastAsia"/>
          <w:sz w:val="24"/>
        </w:rPr>
        <w:t xml:space="preserve">　　印</w:t>
      </w:r>
    </w:p>
    <w:p w14:paraId="711FE6FA" w14:textId="77777777" w:rsidR="009376F0" w:rsidRPr="00504B38" w:rsidRDefault="009376F0" w:rsidP="009376F0">
      <w:pPr>
        <w:overflowPunct w:val="0"/>
        <w:textAlignment w:val="baseline"/>
        <w:rPr>
          <w:rFonts w:ascii="ＭＳ 明朝" w:hAnsi="ＭＳ 明朝"/>
        </w:rPr>
      </w:pPr>
    </w:p>
    <w:p w14:paraId="6FECF2AA" w14:textId="77777777" w:rsidR="009376F0" w:rsidRPr="00504B38" w:rsidRDefault="009376F0" w:rsidP="009376F0">
      <w:pPr>
        <w:overflowPunct w:val="0"/>
        <w:textAlignment w:val="baseline"/>
        <w:rPr>
          <w:rFonts w:ascii="ＭＳ 明朝" w:hAnsi="ＭＳ 明朝"/>
        </w:rPr>
      </w:pPr>
    </w:p>
    <w:p w14:paraId="702648AF" w14:textId="77777777" w:rsidR="009376F0" w:rsidRPr="00504B38" w:rsidRDefault="009376F0" w:rsidP="009376F0">
      <w:pPr>
        <w:overflowPunct w:val="0"/>
        <w:textAlignment w:val="baseline"/>
        <w:rPr>
          <w:rFonts w:ascii="ＭＳ 明朝" w:hAnsi="ＭＳ 明朝"/>
        </w:rPr>
      </w:pPr>
    </w:p>
    <w:p w14:paraId="07BF5531" w14:textId="77777777" w:rsidR="009376F0" w:rsidRPr="00504B38" w:rsidRDefault="009376F0" w:rsidP="009376F0">
      <w:pPr>
        <w:overflowPunct w:val="0"/>
        <w:textAlignment w:val="baseline"/>
        <w:rPr>
          <w:rFonts w:ascii="ＭＳ 明朝" w:hAnsi="ＭＳ 明朝"/>
        </w:rPr>
      </w:pPr>
    </w:p>
    <w:p w14:paraId="5233F6C4" w14:textId="77777777" w:rsidR="009376F0" w:rsidRPr="00504B38" w:rsidRDefault="009376F0" w:rsidP="009376F0">
      <w:pPr>
        <w:overflowPunct w:val="0"/>
        <w:textAlignment w:val="baseline"/>
        <w:rPr>
          <w:rFonts w:ascii="ＭＳ 明朝" w:hAnsi="ＭＳ 明朝"/>
        </w:rPr>
      </w:pPr>
    </w:p>
    <w:p w14:paraId="2E8E9F5C" w14:textId="77777777" w:rsidR="009376F0" w:rsidRPr="00504B38" w:rsidRDefault="009376F0" w:rsidP="009376F0">
      <w:pPr>
        <w:overflowPunct w:val="0"/>
        <w:textAlignment w:val="baseline"/>
        <w:rPr>
          <w:rFonts w:ascii="ＭＳ 明朝" w:hAnsi="ＭＳ 明朝"/>
        </w:rPr>
      </w:pPr>
    </w:p>
    <w:p w14:paraId="30846450" w14:textId="77777777" w:rsidR="009376F0" w:rsidRPr="00504B38" w:rsidRDefault="009376F0" w:rsidP="009376F0">
      <w:pPr>
        <w:overflowPunct w:val="0"/>
        <w:textAlignment w:val="baseline"/>
        <w:rPr>
          <w:rFonts w:ascii="ＭＳ 明朝" w:hAnsi="ＭＳ 明朝"/>
        </w:rPr>
      </w:pPr>
      <w:r w:rsidRPr="00504B38">
        <w:rPr>
          <w:rFonts w:ascii="ＭＳ 明朝" w:hAnsi="ＭＳ 明朝"/>
        </w:rPr>
        <w:br w:type="page"/>
      </w:r>
    </w:p>
    <w:p w14:paraId="62092D5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lastRenderedPageBreak/>
        <w:t>（留意事項）</w:t>
      </w:r>
    </w:p>
    <w:p w14:paraId="151E8D53"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契約担当官等に報告、提出してください。</w:t>
      </w:r>
    </w:p>
    <w:p w14:paraId="50206DA3"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71AE0C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２．暦年により賃上げを表明した場合においては、「給与所得の源泉徴収票等の法定調書合計表」を当該年及びその前年における同表を作成後、それぞれの「１給与所得の源泉徴収票合計表（375）」の「</w:t>
      </w:r>
      <w:r w:rsidRPr="00754129">
        <w:rPr>
          <w:rFonts w:ascii="ＭＳ 明朝" w:hAnsi="ＭＳ 明朝"/>
          <w:sz w:val="24"/>
        </w:rPr>
        <w:fldChar w:fldCharType="begin"/>
      </w:r>
      <w:r w:rsidRPr="00754129">
        <w:rPr>
          <w:rFonts w:ascii="ＭＳ 明朝" w:hAnsi="ＭＳ 明朝"/>
          <w:sz w:val="24"/>
        </w:rPr>
        <w:instrText xml:space="preserve"> eq \o\ac(○,</w:instrText>
      </w:r>
      <w:r w:rsidRPr="00754129">
        <w:rPr>
          <w:rFonts w:ascii="ＭＳ 明朝" w:hAnsi="ＭＳ 明朝" w:hint="eastAsia"/>
          <w:sz w:val="24"/>
        </w:rPr>
        <w:instrText>Ａ</w:instrText>
      </w:r>
      <w:r w:rsidRPr="00754129">
        <w:rPr>
          <w:rFonts w:ascii="ＭＳ 明朝" w:hAnsi="ＭＳ 明朝"/>
          <w:sz w:val="24"/>
        </w:rPr>
        <w:instrText>)</w:instrText>
      </w:r>
      <w:r w:rsidRPr="00754129">
        <w:rPr>
          <w:rFonts w:ascii="ＭＳ 明朝" w:hAnsi="ＭＳ 明朝"/>
          <w:sz w:val="24"/>
        </w:rPr>
        <w:fldChar w:fldCharType="end"/>
      </w:r>
      <w:r w:rsidRPr="00754129">
        <w:rPr>
          <w:rFonts w:ascii="ＭＳ 明朝" w:hAnsi="ＭＳ 明朝" w:hint="eastAsia"/>
          <w:sz w:val="24"/>
        </w:rPr>
        <w:t>俸給、給与、賞与等の総額」の「支払金額」欄を「人員」で除した金額と同書類を、速やかに契約担当官等に報告、提出してください。</w:t>
      </w:r>
    </w:p>
    <w:p w14:paraId="2D2F0977"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008AF0C7"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754129">
        <w:rPr>
          <w:rFonts w:ascii="ＭＳ 明朝" w:hAnsi="ＭＳ 明朝"/>
          <w:sz w:val="24"/>
        </w:rPr>
        <w:t>減点措置開始時</w:t>
      </w:r>
      <w:r w:rsidRPr="00754129">
        <w:rPr>
          <w:rFonts w:ascii="ＭＳ 明朝" w:hAnsi="ＭＳ 明朝" w:hint="eastAsia"/>
          <w:sz w:val="24"/>
        </w:rPr>
        <w:t>に当該事由を確認した契約担当官等により適宜の方法で通知するものとします。</w:t>
      </w:r>
    </w:p>
    <w:p w14:paraId="6D43ADE6" w14:textId="38AFBC0F"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５．すでに本表明書を当該年度中に</w:t>
      </w:r>
      <w:r w:rsidR="00245426">
        <w:rPr>
          <w:rFonts w:ascii="ＭＳ 明朝" w:hAnsi="ＭＳ 明朝" w:hint="eastAsia"/>
          <w:sz w:val="24"/>
        </w:rPr>
        <w:t>沖縄総合事務局</w:t>
      </w:r>
      <w:r w:rsidRPr="00754129">
        <w:rPr>
          <w:rFonts w:ascii="ＭＳ 明朝" w:hAnsi="ＭＳ 明朝" w:hint="eastAsia"/>
          <w:sz w:val="24"/>
        </w:rPr>
        <w:t>または他省庁へ提出済みの場合、写しでの提出も可とします。</w:t>
      </w:r>
    </w:p>
    <w:p w14:paraId="587345D1" w14:textId="77777777" w:rsidR="009376F0" w:rsidRDefault="009376F0" w:rsidP="0041062A">
      <w:pPr>
        <w:overflowPunct w:val="0"/>
        <w:textAlignment w:val="baseline"/>
        <w:rPr>
          <w:rFonts w:ascii="ＭＳ 明朝" w:hAnsi="ＭＳ 明朝"/>
        </w:rPr>
        <w:sectPr w:rsidR="009376F0" w:rsidSect="009376F0">
          <w:headerReference w:type="default" r:id="rId14"/>
          <w:pgSz w:w="11906" w:h="16838" w:code="9"/>
          <w:pgMar w:top="1440" w:right="1077" w:bottom="1440" w:left="1077" w:header="851" w:footer="992" w:gutter="0"/>
          <w:cols w:space="425"/>
          <w:docGrid w:type="lines" w:linePitch="360"/>
        </w:sectPr>
      </w:pPr>
    </w:p>
    <w:p w14:paraId="594A52A5" w14:textId="5DA93FF4" w:rsidR="009376F0" w:rsidRPr="00504B38" w:rsidRDefault="009376F0" w:rsidP="009376F0">
      <w:pPr>
        <w:overflowPunct w:val="0"/>
        <w:textAlignment w:val="baseline"/>
        <w:rPr>
          <w:rFonts w:ascii="ＭＳ 明朝" w:hAnsi="ＭＳ 明朝"/>
        </w:rPr>
      </w:pPr>
    </w:p>
    <w:p w14:paraId="1351571D" w14:textId="77777777" w:rsidR="009376F0" w:rsidRPr="0012152A" w:rsidRDefault="009376F0" w:rsidP="009376F0">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3287BED7" w14:textId="77777777" w:rsidR="009376F0" w:rsidRDefault="009376F0" w:rsidP="009376F0">
      <w:pPr>
        <w:rPr>
          <w:sz w:val="24"/>
        </w:rPr>
      </w:pPr>
    </w:p>
    <w:p w14:paraId="1CB106A3" w14:textId="77777777" w:rsidR="009376F0" w:rsidRPr="0012152A" w:rsidRDefault="009376F0" w:rsidP="009376F0">
      <w:pPr>
        <w:rPr>
          <w:sz w:val="24"/>
        </w:rPr>
      </w:pPr>
    </w:p>
    <w:p w14:paraId="4E586E76" w14:textId="77777777" w:rsidR="009376F0" w:rsidRPr="00601D97" w:rsidRDefault="009376F0" w:rsidP="009376F0">
      <w:pPr>
        <w:ind w:firstLineChars="100" w:firstLine="240"/>
        <w:rPr>
          <w:rFonts w:ascii="ＭＳ 明朝" w:hAnsi="ＭＳ 明朝"/>
          <w:sz w:val="24"/>
        </w:rPr>
      </w:pPr>
      <w:r w:rsidRPr="00601D97">
        <w:rPr>
          <w:rFonts w:ascii="ＭＳ 明朝" w:hAnsi="ＭＳ 明朝"/>
          <w:sz w:val="24"/>
        </w:rPr>
        <w:t>当社は、</w:t>
      </w:r>
      <w:commentRangeStart w:id="2"/>
      <w:r w:rsidRPr="00601D97">
        <w:rPr>
          <w:rFonts w:ascii="ＭＳ 明朝" w:hAnsi="ＭＳ 明朝"/>
          <w:sz w:val="24"/>
        </w:rPr>
        <w:t>○年度（令和○年○月○日から令和○年○月○日まで</w:t>
      </w:r>
      <w:r w:rsidRPr="00601D97">
        <w:rPr>
          <w:rFonts w:ascii="ＭＳ 明朝" w:hAnsi="ＭＳ 明朝" w:hint="eastAsia"/>
          <w:sz w:val="24"/>
        </w:rPr>
        <w:t>の当社事業年度</w:t>
      </w:r>
      <w:r w:rsidRPr="00601D97">
        <w:rPr>
          <w:rFonts w:ascii="ＭＳ 明朝" w:hAnsi="ＭＳ 明朝"/>
          <w:sz w:val="24"/>
        </w:rPr>
        <w:t>）（又は○年）</w:t>
      </w:r>
      <w:commentRangeEnd w:id="2"/>
      <w:r>
        <w:rPr>
          <w:rStyle w:val="aa"/>
        </w:rPr>
        <w:commentReference w:id="2"/>
      </w:r>
      <w:r w:rsidRPr="00601D97">
        <w:rPr>
          <w:rFonts w:ascii="ＭＳ 明朝" w:hAnsi="ＭＳ 明朝"/>
          <w:sz w:val="24"/>
        </w:rPr>
        <w:t>において、給与</w:t>
      </w:r>
      <w:r w:rsidRPr="00601D97">
        <w:rPr>
          <w:rFonts w:ascii="ＭＳ 明朝" w:hAnsi="ＭＳ 明朝" w:hint="eastAsia"/>
          <w:sz w:val="24"/>
        </w:rPr>
        <w:t>総額</w:t>
      </w:r>
      <w:r w:rsidRPr="00601D97">
        <w:rPr>
          <w:rFonts w:ascii="ＭＳ 明朝" w:hAnsi="ＭＳ 明朝"/>
          <w:sz w:val="24"/>
        </w:rPr>
        <w:t>を対前年度（又は対前年）増加率○％以上とすること</w:t>
      </w:r>
    </w:p>
    <w:p w14:paraId="31927724" w14:textId="77777777" w:rsidR="009376F0" w:rsidRPr="00601D97" w:rsidRDefault="009376F0" w:rsidP="009376F0">
      <w:pPr>
        <w:ind w:firstLineChars="100" w:firstLine="240"/>
        <w:rPr>
          <w:rFonts w:ascii="ＭＳ 明朝" w:hAnsi="ＭＳ 明朝"/>
          <w:sz w:val="24"/>
        </w:rPr>
      </w:pPr>
      <w:commentRangeStart w:id="3"/>
      <w:r w:rsidRPr="00601D97">
        <w:rPr>
          <w:rFonts w:ascii="ＭＳ 明朝" w:hAnsi="ＭＳ 明朝"/>
          <w:sz w:val="24"/>
        </w:rPr>
        <w:t>を表明いたします。</w:t>
      </w:r>
    </w:p>
    <w:p w14:paraId="5AF1647D" w14:textId="77777777" w:rsidR="009376F0" w:rsidRPr="00601D97" w:rsidRDefault="009376F0" w:rsidP="009376F0">
      <w:pPr>
        <w:rPr>
          <w:rFonts w:ascii="ＭＳ 明朝" w:hAnsi="ＭＳ 明朝"/>
          <w:sz w:val="24"/>
        </w:rPr>
      </w:pPr>
      <w:r w:rsidRPr="00601D97">
        <w:rPr>
          <w:rFonts w:ascii="ＭＳ 明朝" w:hAnsi="ＭＳ 明朝" w:hint="eastAsia"/>
          <w:sz w:val="24"/>
        </w:rPr>
        <w:t xml:space="preserve">　従業員と合意したこと</w:t>
      </w:r>
      <w:r w:rsidRPr="00601D97">
        <w:rPr>
          <w:rFonts w:ascii="ＭＳ 明朝" w:hAnsi="ＭＳ 明朝"/>
          <w:sz w:val="24"/>
        </w:rPr>
        <w:t>を表明いたします。</w:t>
      </w:r>
      <w:commentRangeEnd w:id="3"/>
      <w:r>
        <w:rPr>
          <w:rStyle w:val="aa"/>
        </w:rPr>
        <w:commentReference w:id="3"/>
      </w:r>
    </w:p>
    <w:p w14:paraId="79A8E307" w14:textId="77777777" w:rsidR="009376F0" w:rsidRPr="00601D97" w:rsidRDefault="009376F0" w:rsidP="009376F0">
      <w:pPr>
        <w:rPr>
          <w:rFonts w:ascii="ＭＳ 明朝" w:hAnsi="ＭＳ 明朝"/>
          <w:sz w:val="24"/>
        </w:rPr>
      </w:pPr>
    </w:p>
    <w:p w14:paraId="5F1A78A8" w14:textId="77777777" w:rsidR="009376F0" w:rsidRPr="00601D97" w:rsidRDefault="009376F0" w:rsidP="009376F0">
      <w:pPr>
        <w:rPr>
          <w:rFonts w:ascii="ＭＳ 明朝" w:hAnsi="ＭＳ 明朝"/>
          <w:sz w:val="24"/>
        </w:rPr>
      </w:pPr>
    </w:p>
    <w:p w14:paraId="15939B47" w14:textId="77777777" w:rsidR="009376F0" w:rsidRPr="00601D97" w:rsidRDefault="009376F0" w:rsidP="009376F0">
      <w:pPr>
        <w:rPr>
          <w:rFonts w:ascii="ＭＳ 明朝" w:hAnsi="ＭＳ 明朝"/>
          <w:sz w:val="24"/>
        </w:rPr>
      </w:pPr>
    </w:p>
    <w:p w14:paraId="5AB8A8E4" w14:textId="77777777" w:rsidR="009376F0" w:rsidRPr="00601D97" w:rsidRDefault="009376F0" w:rsidP="009376F0">
      <w:pPr>
        <w:rPr>
          <w:rFonts w:ascii="ＭＳ 明朝" w:hAnsi="ＭＳ 明朝"/>
          <w:sz w:val="24"/>
        </w:rPr>
      </w:pPr>
      <w:r w:rsidRPr="00601D97">
        <w:rPr>
          <w:rFonts w:ascii="ＭＳ 明朝" w:hAnsi="ＭＳ 明朝"/>
          <w:sz w:val="24"/>
        </w:rPr>
        <w:t>令和　年　　月　　日</w:t>
      </w:r>
    </w:p>
    <w:p w14:paraId="79341235" w14:textId="77777777" w:rsidR="009376F0" w:rsidRPr="00601D97" w:rsidRDefault="009376F0" w:rsidP="009376F0">
      <w:pPr>
        <w:rPr>
          <w:rFonts w:ascii="ＭＳ 明朝" w:hAnsi="ＭＳ 明朝"/>
          <w:sz w:val="24"/>
        </w:rPr>
      </w:pPr>
      <w:r w:rsidRPr="00601D97">
        <w:rPr>
          <w:rFonts w:ascii="ＭＳ 明朝" w:hAnsi="ＭＳ 明朝"/>
          <w:sz w:val="24"/>
        </w:rPr>
        <w:t xml:space="preserve">　株式会社○○○○</w:t>
      </w:r>
    </w:p>
    <w:p w14:paraId="5DAB8439" w14:textId="77777777" w:rsidR="009376F0" w:rsidRPr="00601D97" w:rsidRDefault="009376F0" w:rsidP="009376F0">
      <w:pPr>
        <w:rPr>
          <w:rFonts w:ascii="ＭＳ 明朝" w:hAnsi="ＭＳ 明朝"/>
          <w:sz w:val="24"/>
        </w:rPr>
      </w:pPr>
      <w:r w:rsidRPr="00601D97">
        <w:rPr>
          <w:rFonts w:ascii="ＭＳ 明朝" w:hAnsi="ＭＳ 明朝"/>
          <w:sz w:val="24"/>
        </w:rPr>
        <w:t xml:space="preserve">　（住所を記載）</w:t>
      </w:r>
    </w:p>
    <w:p w14:paraId="17FC5A0C" w14:textId="77777777" w:rsidR="009376F0" w:rsidRPr="00601D97" w:rsidRDefault="009376F0" w:rsidP="009376F0">
      <w:pPr>
        <w:rPr>
          <w:rFonts w:ascii="ＭＳ 明朝" w:hAnsi="ＭＳ 明朝"/>
          <w:sz w:val="24"/>
        </w:rPr>
      </w:pPr>
      <w:r w:rsidRPr="00601D97">
        <w:rPr>
          <w:rFonts w:ascii="ＭＳ 明朝" w:hAnsi="ＭＳ 明朝"/>
          <w:sz w:val="24"/>
        </w:rPr>
        <w:t xml:space="preserve">　代表者氏名　○○　○○</w:t>
      </w:r>
      <w:r w:rsidRPr="00601D97">
        <w:rPr>
          <w:rFonts w:ascii="ＭＳ 明朝" w:hAnsi="ＭＳ 明朝" w:hint="eastAsia"/>
          <w:sz w:val="24"/>
        </w:rPr>
        <w:t xml:space="preserve">　　</w:t>
      </w:r>
    </w:p>
    <w:p w14:paraId="471741F2" w14:textId="77777777" w:rsidR="009376F0" w:rsidRPr="00601D97" w:rsidRDefault="009376F0" w:rsidP="009376F0">
      <w:pPr>
        <w:rPr>
          <w:rFonts w:ascii="ＭＳ 明朝" w:hAnsi="ＭＳ 明朝"/>
          <w:sz w:val="24"/>
        </w:rPr>
      </w:pPr>
    </w:p>
    <w:p w14:paraId="6249B49B" w14:textId="77777777" w:rsidR="009376F0" w:rsidRPr="00601D97" w:rsidRDefault="009376F0" w:rsidP="009376F0">
      <w:pPr>
        <w:rPr>
          <w:rFonts w:ascii="ＭＳ 明朝" w:hAnsi="ＭＳ 明朝"/>
          <w:sz w:val="24"/>
        </w:rPr>
      </w:pPr>
    </w:p>
    <w:p w14:paraId="40A29A64" w14:textId="77777777" w:rsidR="009376F0" w:rsidRPr="00601D97" w:rsidRDefault="009376F0" w:rsidP="009376F0">
      <w:pPr>
        <w:rPr>
          <w:rFonts w:ascii="ＭＳ 明朝" w:hAnsi="ＭＳ 明朝"/>
          <w:sz w:val="24"/>
        </w:rPr>
      </w:pPr>
    </w:p>
    <w:p w14:paraId="3909C060" w14:textId="77777777" w:rsidR="009376F0" w:rsidRPr="00601D97" w:rsidRDefault="009376F0" w:rsidP="009376F0">
      <w:pPr>
        <w:rPr>
          <w:rFonts w:ascii="ＭＳ 明朝" w:hAnsi="ＭＳ 明朝"/>
          <w:sz w:val="24"/>
        </w:rPr>
      </w:pPr>
    </w:p>
    <w:p w14:paraId="4625F8BE" w14:textId="77777777" w:rsidR="009376F0" w:rsidRPr="00601D97" w:rsidRDefault="009376F0" w:rsidP="009376F0">
      <w:pPr>
        <w:rPr>
          <w:rFonts w:ascii="ＭＳ 明朝" w:hAnsi="ＭＳ 明朝"/>
          <w:sz w:val="24"/>
        </w:rPr>
      </w:pPr>
      <w:r w:rsidRPr="00601D97">
        <w:rPr>
          <w:rFonts w:ascii="ＭＳ 明朝" w:hAnsi="ＭＳ 明朝"/>
          <w:sz w:val="24"/>
        </w:rPr>
        <w:t xml:space="preserve">　上記の内容について、我々従業員は、令和○年○月○日に、○○○という方法によって、代表者より表明を受けました。</w:t>
      </w:r>
    </w:p>
    <w:p w14:paraId="39C47102" w14:textId="77777777" w:rsidR="009376F0" w:rsidRPr="00601D97" w:rsidRDefault="009376F0" w:rsidP="009376F0">
      <w:pPr>
        <w:rPr>
          <w:rFonts w:ascii="ＭＳ 明朝" w:hAnsi="ＭＳ 明朝"/>
          <w:sz w:val="24"/>
        </w:rPr>
      </w:pPr>
    </w:p>
    <w:p w14:paraId="4030275A" w14:textId="77777777" w:rsidR="009376F0" w:rsidRPr="00601D97" w:rsidRDefault="009376F0" w:rsidP="009376F0">
      <w:pPr>
        <w:rPr>
          <w:rFonts w:ascii="ＭＳ 明朝" w:hAnsi="ＭＳ 明朝"/>
          <w:sz w:val="24"/>
        </w:rPr>
      </w:pPr>
    </w:p>
    <w:p w14:paraId="1262886E" w14:textId="77777777" w:rsidR="009376F0" w:rsidRPr="00601D97" w:rsidRDefault="009376F0" w:rsidP="009376F0">
      <w:pPr>
        <w:rPr>
          <w:rFonts w:ascii="ＭＳ 明朝" w:hAnsi="ＭＳ 明朝"/>
          <w:sz w:val="24"/>
        </w:rPr>
      </w:pPr>
      <w:r w:rsidRPr="00601D97">
        <w:rPr>
          <w:rFonts w:ascii="ＭＳ 明朝" w:hAnsi="ＭＳ 明朝"/>
          <w:sz w:val="24"/>
        </w:rPr>
        <w:t>令和　年　　月　　日</w:t>
      </w:r>
    </w:p>
    <w:p w14:paraId="6918AA8B" w14:textId="77777777" w:rsidR="009376F0" w:rsidRPr="00601D97" w:rsidRDefault="009376F0" w:rsidP="009376F0">
      <w:pPr>
        <w:rPr>
          <w:rFonts w:ascii="ＭＳ 明朝" w:hAnsi="ＭＳ 明朝"/>
          <w:sz w:val="24"/>
        </w:rPr>
      </w:pPr>
      <w:r w:rsidRPr="00601D97">
        <w:rPr>
          <w:rFonts w:ascii="ＭＳ 明朝" w:hAnsi="ＭＳ 明朝"/>
          <w:sz w:val="24"/>
        </w:rPr>
        <w:t xml:space="preserve">　株式会社○○○○</w:t>
      </w:r>
    </w:p>
    <w:p w14:paraId="72537461" w14:textId="77777777" w:rsidR="009376F0" w:rsidRPr="00601D97" w:rsidRDefault="009376F0" w:rsidP="009376F0">
      <w:pPr>
        <w:rPr>
          <w:rFonts w:ascii="ＭＳ 明朝" w:hAnsi="ＭＳ 明朝"/>
          <w:sz w:val="24"/>
        </w:rPr>
      </w:pPr>
      <w:r w:rsidRPr="00601D97">
        <w:rPr>
          <w:rFonts w:ascii="ＭＳ 明朝" w:hAnsi="ＭＳ 明朝"/>
          <w:sz w:val="24"/>
        </w:rPr>
        <w:t xml:space="preserve">　従業員代表　　　　　　　　　　氏名　○○　○○</w:t>
      </w:r>
      <w:r w:rsidRPr="00601D97">
        <w:rPr>
          <w:rFonts w:ascii="ＭＳ 明朝" w:hAnsi="ＭＳ 明朝" w:hint="eastAsia"/>
          <w:sz w:val="24"/>
        </w:rPr>
        <w:t xml:space="preserve">　　印</w:t>
      </w:r>
    </w:p>
    <w:p w14:paraId="06A49DEF" w14:textId="77777777" w:rsidR="009376F0" w:rsidRPr="00601D97" w:rsidRDefault="009376F0" w:rsidP="009376F0">
      <w:pPr>
        <w:rPr>
          <w:rFonts w:ascii="ＭＳ 明朝" w:hAnsi="ＭＳ 明朝"/>
          <w:sz w:val="24"/>
        </w:rPr>
      </w:pPr>
      <w:r w:rsidRPr="00601D97">
        <w:rPr>
          <w:rFonts w:ascii="ＭＳ 明朝" w:hAnsi="ＭＳ 明朝"/>
          <w:sz w:val="24"/>
        </w:rPr>
        <w:t xml:space="preserve">　給与又は経理担当者　　　　　　氏名　○○　○○</w:t>
      </w:r>
      <w:r w:rsidRPr="00601D97">
        <w:rPr>
          <w:rFonts w:ascii="ＭＳ 明朝" w:hAnsi="ＭＳ 明朝" w:hint="eastAsia"/>
          <w:sz w:val="24"/>
        </w:rPr>
        <w:t xml:space="preserve">　　印</w:t>
      </w:r>
    </w:p>
    <w:p w14:paraId="744B947D" w14:textId="77777777" w:rsidR="009376F0" w:rsidRPr="00601D97" w:rsidRDefault="009376F0" w:rsidP="009376F0">
      <w:pPr>
        <w:rPr>
          <w:rFonts w:ascii="ＭＳ 明朝" w:hAnsi="ＭＳ 明朝"/>
          <w:sz w:val="24"/>
        </w:rPr>
      </w:pPr>
    </w:p>
    <w:p w14:paraId="128C883B" w14:textId="77777777" w:rsidR="009376F0" w:rsidRPr="00601D97" w:rsidRDefault="009376F0" w:rsidP="009376F0">
      <w:pPr>
        <w:rPr>
          <w:rFonts w:ascii="ＭＳ 明朝" w:hAnsi="ＭＳ 明朝"/>
          <w:sz w:val="24"/>
        </w:rPr>
      </w:pPr>
    </w:p>
    <w:p w14:paraId="34530CFC" w14:textId="77777777" w:rsidR="009376F0" w:rsidRPr="00601D97" w:rsidRDefault="009376F0" w:rsidP="009376F0">
      <w:pPr>
        <w:rPr>
          <w:rFonts w:ascii="ＭＳ 明朝" w:hAnsi="ＭＳ 明朝"/>
          <w:sz w:val="24"/>
        </w:rPr>
      </w:pPr>
    </w:p>
    <w:p w14:paraId="7125F94F" w14:textId="77777777" w:rsidR="009376F0" w:rsidRPr="00601D97" w:rsidRDefault="009376F0" w:rsidP="009376F0">
      <w:pPr>
        <w:rPr>
          <w:rFonts w:ascii="ＭＳ 明朝" w:hAnsi="ＭＳ 明朝"/>
          <w:sz w:val="24"/>
        </w:rPr>
      </w:pPr>
    </w:p>
    <w:p w14:paraId="58DA3CC4" w14:textId="77777777" w:rsidR="009376F0" w:rsidRPr="00601D97" w:rsidRDefault="009376F0" w:rsidP="009376F0">
      <w:pPr>
        <w:rPr>
          <w:rFonts w:ascii="ＭＳ 明朝" w:hAnsi="ＭＳ 明朝"/>
          <w:sz w:val="24"/>
        </w:rPr>
      </w:pPr>
    </w:p>
    <w:p w14:paraId="475A08CA" w14:textId="77777777" w:rsidR="009376F0" w:rsidRPr="00601D97" w:rsidRDefault="009376F0" w:rsidP="009376F0">
      <w:pPr>
        <w:rPr>
          <w:rFonts w:ascii="ＭＳ 明朝" w:hAnsi="ＭＳ 明朝"/>
          <w:sz w:val="24"/>
        </w:rPr>
      </w:pPr>
      <w:r w:rsidRPr="00601D97">
        <w:rPr>
          <w:rFonts w:ascii="ＭＳ 明朝" w:hAnsi="ＭＳ 明朝"/>
          <w:sz w:val="24"/>
        </w:rPr>
        <w:br w:type="page"/>
      </w:r>
    </w:p>
    <w:p w14:paraId="64100233" w14:textId="77777777" w:rsidR="00F71002" w:rsidRPr="00F71002" w:rsidRDefault="00F71002" w:rsidP="00F71002">
      <w:pPr>
        <w:rPr>
          <w:rFonts w:ascii="ＭＳ 明朝" w:hAnsi="ＭＳ 明朝"/>
          <w:sz w:val="24"/>
        </w:rPr>
      </w:pPr>
      <w:r w:rsidRPr="00F71002">
        <w:rPr>
          <w:rFonts w:ascii="ＭＳ 明朝" w:hAnsi="ＭＳ 明朝" w:hint="eastAsia"/>
          <w:sz w:val="24"/>
        </w:rPr>
        <w:lastRenderedPageBreak/>
        <w:t>（留意事項）</w:t>
      </w:r>
    </w:p>
    <w:p w14:paraId="5FD896F4" w14:textId="7AB52C6C" w:rsidR="00F71002" w:rsidRPr="00F71002" w:rsidRDefault="00F71002" w:rsidP="00673882">
      <w:pPr>
        <w:rPr>
          <w:rFonts w:ascii="ＭＳ 明朝" w:hAnsi="ＭＳ 明朝"/>
          <w:sz w:val="24"/>
        </w:rPr>
      </w:pPr>
      <w:r w:rsidRPr="00F71002">
        <w:rPr>
          <w:rFonts w:ascii="ＭＳ 明朝" w:hAnsi="ＭＳ 明朝" w:hint="eastAsia"/>
          <w:sz w:val="24"/>
        </w:rPr>
        <w:t>１．企業概要を確認させていただくため、前年度の法人税申告書別表１を本表明書と同時に契約担当官等へ提出してください。</w:t>
      </w:r>
    </w:p>
    <w:p w14:paraId="1323EA2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契約担当官等に報告、提出してください。</w:t>
      </w:r>
    </w:p>
    <w:p w14:paraId="63D9C58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347AFE0B"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w:t>
      </w:r>
      <w:r w:rsidRPr="00F71002">
        <w:rPr>
          <w:rFonts w:ascii="ＭＳ 明朝" w:hAnsi="ＭＳ 明朝"/>
          <w:sz w:val="24"/>
        </w:rPr>
        <w:fldChar w:fldCharType="begin"/>
      </w:r>
      <w:r w:rsidRPr="00F71002">
        <w:rPr>
          <w:rFonts w:ascii="ＭＳ 明朝" w:hAnsi="ＭＳ 明朝"/>
          <w:sz w:val="24"/>
        </w:rPr>
        <w:instrText xml:space="preserve"> eq \o\ac(○,</w:instrText>
      </w:r>
      <w:r w:rsidRPr="00F71002">
        <w:rPr>
          <w:rFonts w:ascii="ＭＳ 明朝" w:hAnsi="ＭＳ 明朝" w:hint="eastAsia"/>
          <w:position w:val="3"/>
          <w:sz w:val="24"/>
        </w:rPr>
        <w:instrText>Ａ</w:instrText>
      </w:r>
      <w:r w:rsidRPr="00F71002">
        <w:rPr>
          <w:rFonts w:ascii="ＭＳ 明朝" w:hAnsi="ＭＳ 明朝"/>
          <w:sz w:val="24"/>
        </w:rPr>
        <w:instrText>)</w:instrText>
      </w:r>
      <w:r w:rsidRPr="00F71002">
        <w:rPr>
          <w:rFonts w:ascii="ＭＳ 明朝" w:hAnsi="ＭＳ 明朝"/>
          <w:sz w:val="24"/>
        </w:rPr>
        <w:fldChar w:fldCharType="end"/>
      </w:r>
      <w:r w:rsidRPr="00F71002">
        <w:rPr>
          <w:rFonts w:ascii="ＭＳ 明朝" w:hAnsi="ＭＳ 明朝" w:hint="eastAsia"/>
          <w:sz w:val="24"/>
        </w:rPr>
        <w:t>俸給、給与、賞与等の総額」の「支払金額」欄の金額と同書類を、速やかに契約担当官等に報告、提出してください。</w:t>
      </w:r>
    </w:p>
    <w:p w14:paraId="6D70C276"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４．上記２．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9E11A3D"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５．上記４．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6BB842E4" w14:textId="466ACC56"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６．すでに本表明書を当該年度中に</w:t>
      </w:r>
      <w:r w:rsidR="00245426">
        <w:rPr>
          <w:rFonts w:ascii="ＭＳ 明朝" w:hAnsi="ＭＳ 明朝" w:hint="eastAsia"/>
          <w:sz w:val="24"/>
        </w:rPr>
        <w:t>沖縄総合事務局</w:t>
      </w:r>
      <w:r w:rsidRPr="00F71002">
        <w:rPr>
          <w:rFonts w:ascii="ＭＳ 明朝" w:hAnsi="ＭＳ 明朝" w:hint="eastAsia"/>
          <w:sz w:val="24"/>
        </w:rPr>
        <w:t>または他省庁へ提出済みの場合、写しでの提出も可とします。</w:t>
      </w:r>
    </w:p>
    <w:p w14:paraId="16EB0F87" w14:textId="77777777" w:rsidR="009F3298" w:rsidRPr="00F71002" w:rsidRDefault="009F3298" w:rsidP="004371DB">
      <w:pPr>
        <w:ind w:left="240" w:hangingChars="100" w:hanging="240"/>
        <w:rPr>
          <w:rFonts w:ascii="ＭＳ 明朝" w:hAnsi="ＭＳ 明朝"/>
          <w:sz w:val="24"/>
        </w:rPr>
        <w:sectPr w:rsidR="009F3298" w:rsidRPr="00F71002" w:rsidSect="00F71002">
          <w:headerReference w:type="default" r:id="rId15"/>
          <w:pgSz w:w="11906" w:h="16838" w:code="9"/>
          <w:pgMar w:top="1440" w:right="1077" w:bottom="1440" w:left="1077" w:header="851" w:footer="992" w:gutter="0"/>
          <w:cols w:space="425"/>
          <w:docGrid w:type="lines" w:linePitch="360"/>
        </w:sectPr>
      </w:pPr>
    </w:p>
    <w:p w14:paraId="52BF7AB2" w14:textId="77777777" w:rsidR="00A76F35" w:rsidRPr="00A76F35" w:rsidRDefault="00A76F35" w:rsidP="00A76F35">
      <w:pPr>
        <w:widowControl/>
        <w:jc w:val="center"/>
        <w:rPr>
          <w:rFonts w:ascii="ＭＳ 明朝" w:hAnsi="ＭＳ 明朝"/>
          <w:sz w:val="24"/>
        </w:rPr>
      </w:pPr>
      <w:bookmarkStart w:id="4" w:name="_Hlk122029981"/>
      <w:r w:rsidRPr="00A76F35">
        <w:rPr>
          <w:rFonts w:ascii="ＭＳ 明朝" w:hAnsi="ＭＳ 明朝" w:hint="eastAsia"/>
          <w:sz w:val="24"/>
        </w:rPr>
        <w:lastRenderedPageBreak/>
        <w:t>総合評価方式の新たな評価項目（賃金引上げ）について</w:t>
      </w:r>
    </w:p>
    <w:p w14:paraId="16D2D18A" w14:textId="77777777" w:rsidR="00A76F35" w:rsidRDefault="00A76F35" w:rsidP="00A76F35">
      <w:pPr>
        <w:widowControl/>
        <w:jc w:val="left"/>
        <w:rPr>
          <w:rFonts w:ascii="ＭＳ 明朝" w:hAnsi="ＭＳ 明朝"/>
          <w:sz w:val="24"/>
        </w:rPr>
      </w:pPr>
    </w:p>
    <w:p w14:paraId="30BD4A90" w14:textId="77777777" w:rsidR="004371DB" w:rsidRPr="00A76F35" w:rsidRDefault="004371DB" w:rsidP="00A76F35">
      <w:pPr>
        <w:widowControl/>
        <w:jc w:val="left"/>
        <w:rPr>
          <w:rFonts w:ascii="ＭＳ 明朝" w:hAnsi="ＭＳ 明朝"/>
          <w:sz w:val="24"/>
        </w:rPr>
      </w:pPr>
    </w:p>
    <w:p w14:paraId="68E24F53" w14:textId="77777777" w:rsidR="00A76F35" w:rsidRPr="00A76F35" w:rsidRDefault="00A76F35" w:rsidP="00A76F35">
      <w:pPr>
        <w:widowControl/>
        <w:jc w:val="left"/>
        <w:rPr>
          <w:rFonts w:ascii="ＭＳ 明朝" w:hAnsi="ＭＳ 明朝"/>
          <w:sz w:val="24"/>
        </w:rPr>
      </w:pPr>
    </w:p>
    <w:p w14:paraId="4D0A1B43"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１．概要</w:t>
      </w:r>
    </w:p>
    <w:p w14:paraId="7114D221" w14:textId="3013F912" w:rsidR="00A76F35" w:rsidRPr="00A76F35" w:rsidRDefault="00A76F35" w:rsidP="00B23204">
      <w:pPr>
        <w:widowControl/>
        <w:ind w:leftChars="100" w:left="210" w:firstLineChars="100" w:firstLine="240"/>
        <w:jc w:val="left"/>
        <w:rPr>
          <w:rFonts w:ascii="ＭＳ 明朝" w:hAnsi="ＭＳ 明朝"/>
          <w:sz w:val="24"/>
        </w:rPr>
      </w:pPr>
      <w:r w:rsidRPr="00A76F35">
        <w:rPr>
          <w:rFonts w:ascii="ＭＳ 明朝" w:hAnsi="ＭＳ 明朝" w:hint="eastAsia"/>
          <w:sz w:val="24"/>
        </w:rPr>
        <w:t>政府として、「コロナ克服・新時代開拓のための経済対策」（令和３年</w:t>
      </w:r>
      <w:r w:rsidRPr="00A76F35">
        <w:rPr>
          <w:rFonts w:ascii="ＭＳ 明朝" w:hAnsi="ＭＳ 明朝"/>
          <w:sz w:val="24"/>
        </w:rPr>
        <w:t>11</w:t>
      </w:r>
      <w:r w:rsidRPr="00A76F35">
        <w:rPr>
          <w:rFonts w:ascii="ＭＳ 明朝" w:hAnsi="ＭＳ 明朝" w:hint="eastAsia"/>
          <w:sz w:val="24"/>
        </w:rPr>
        <w:t>月</w:t>
      </w:r>
      <w:r w:rsidRPr="00A76F35">
        <w:rPr>
          <w:rFonts w:ascii="ＭＳ 明朝" w:hAnsi="ＭＳ 明朝"/>
          <w:sz w:val="24"/>
        </w:rPr>
        <w:t>19</w:t>
      </w:r>
      <w:r w:rsidRPr="00A76F35">
        <w:rPr>
          <w:rFonts w:ascii="ＭＳ 明朝" w:hAnsi="ＭＳ 明朝" w:hint="eastAsia"/>
          <w:sz w:val="24"/>
        </w:rPr>
        <w:t>日閣議決定）及び「緊急提言～未来を切り拓く「新しい資本主義」とその起動に向けて～」（令和３年</w:t>
      </w:r>
      <w:r w:rsidRPr="00A76F35">
        <w:rPr>
          <w:rFonts w:ascii="ＭＳ 明朝" w:hAnsi="ＭＳ 明朝"/>
          <w:sz w:val="24"/>
        </w:rPr>
        <w:t>11</w:t>
      </w:r>
      <w:r w:rsidRPr="00A76F35">
        <w:rPr>
          <w:rFonts w:ascii="ＭＳ 明朝" w:hAnsi="ＭＳ 明朝" w:hint="eastAsia"/>
          <w:sz w:val="24"/>
        </w:rPr>
        <w:t>月８日新しい資本主義実現会議）において、賃金引上げ（以下、「賃上げ」という。）を行う企業から優先的に調達を行う措置などを検討するとされたことを受け、全省庁統一の取組として総合評価落札方式の評価項目に賃上げに関する項目を設けることにより、賃上げを実施する企業に対して技術点の加点を行うこととなりました。</w:t>
      </w:r>
    </w:p>
    <w:p w14:paraId="46CE2E7B" w14:textId="77777777" w:rsidR="00A76F35" w:rsidRPr="00A76F35" w:rsidRDefault="00A76F35" w:rsidP="00A76F35">
      <w:pPr>
        <w:widowControl/>
        <w:ind w:leftChars="100" w:left="210"/>
        <w:jc w:val="left"/>
        <w:rPr>
          <w:rFonts w:ascii="ＭＳ 明朝" w:hAnsi="ＭＳ 明朝"/>
          <w:sz w:val="24"/>
        </w:rPr>
      </w:pPr>
      <w:r w:rsidRPr="00A76F35">
        <w:rPr>
          <w:rFonts w:ascii="ＭＳ 明朝" w:hAnsi="ＭＳ 明朝" w:hint="eastAsia"/>
          <w:sz w:val="24"/>
        </w:rPr>
        <w:t xml:space="preserve">　具体的な取組内容等については、以下を御確認ください。</w:t>
      </w:r>
    </w:p>
    <w:p w14:paraId="6ED9ED23" w14:textId="77777777" w:rsidR="00A76F35" w:rsidRPr="00A76F35" w:rsidRDefault="00A76F35" w:rsidP="00A76F35">
      <w:pPr>
        <w:widowControl/>
        <w:ind w:leftChars="100" w:left="210"/>
        <w:jc w:val="left"/>
        <w:rPr>
          <w:rFonts w:ascii="ＭＳ 明朝" w:hAnsi="ＭＳ 明朝"/>
          <w:sz w:val="24"/>
        </w:rPr>
      </w:pPr>
    </w:p>
    <w:p w14:paraId="396B4A5B" w14:textId="77777777" w:rsidR="00A76F35" w:rsidRPr="00A76F35" w:rsidRDefault="00A76F35" w:rsidP="00A76F35">
      <w:pPr>
        <w:widowControl/>
        <w:jc w:val="left"/>
        <w:rPr>
          <w:rFonts w:ascii="ＭＳ 明朝" w:hAnsi="ＭＳ 明朝"/>
          <w:sz w:val="24"/>
          <w:szCs w:val="21"/>
        </w:rPr>
      </w:pPr>
      <w:r w:rsidRPr="00A76F35">
        <w:rPr>
          <w:rFonts w:ascii="ＭＳ 明朝" w:hAnsi="ＭＳ 明朝" w:hint="eastAsia"/>
          <w:sz w:val="24"/>
        </w:rPr>
        <w:t>２．具体的な取組内容</w:t>
      </w:r>
    </w:p>
    <w:p w14:paraId="543EAA45" w14:textId="02D925C1"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（１）国の機関が実施する総合評価方式の調達において、</w:t>
      </w:r>
      <w:r w:rsidRPr="00A76F35">
        <w:rPr>
          <w:rFonts w:ascii="ＭＳ 明朝" w:hAnsi="ＭＳ 明朝" w:hint="eastAsia"/>
          <w:sz w:val="24"/>
          <w:szCs w:val="21"/>
          <w:u w:val="single"/>
        </w:rPr>
        <w:t>給与等受給者一人あたりの平均受給額（中小企業においては給与総額）を対前年度（又は対前年）に比べ一定の増加率</w:t>
      </w:r>
      <w:r w:rsidRPr="00A76F35">
        <w:rPr>
          <w:rStyle w:val="af7"/>
          <w:rFonts w:ascii="ＭＳ 明朝" w:hAnsi="ＭＳ 明朝"/>
          <w:sz w:val="24"/>
          <w:szCs w:val="21"/>
          <w:u w:val="single"/>
        </w:rPr>
        <w:footnoteReference w:id="1"/>
      </w:r>
      <w:r w:rsidRPr="00A76F35">
        <w:rPr>
          <w:rFonts w:ascii="ＭＳ 明朝" w:hAnsi="ＭＳ 明朝" w:hint="eastAsia"/>
          <w:sz w:val="24"/>
          <w:szCs w:val="21"/>
          <w:u w:val="single"/>
        </w:rPr>
        <w:t>以上の賃上げを実施する旨を表明した場合に技術点を加点する評価項目</w:t>
      </w:r>
      <w:r w:rsidRPr="00A76F35">
        <w:rPr>
          <w:rStyle w:val="af7"/>
          <w:rFonts w:ascii="ＭＳ 明朝" w:hAnsi="ＭＳ 明朝"/>
          <w:sz w:val="24"/>
          <w:szCs w:val="21"/>
          <w:u w:val="single"/>
        </w:rPr>
        <w:footnoteReference w:id="2"/>
      </w:r>
      <w:r w:rsidRPr="00A76F35">
        <w:rPr>
          <w:rFonts w:ascii="ＭＳ 明朝" w:hAnsi="ＭＳ 明朝" w:hint="eastAsia"/>
          <w:sz w:val="24"/>
          <w:szCs w:val="21"/>
          <w:u w:val="single"/>
        </w:rPr>
        <w:t>を新設します</w:t>
      </w:r>
      <w:r w:rsidRPr="00A76F35">
        <w:rPr>
          <w:rFonts w:ascii="ＭＳ 明朝" w:hAnsi="ＭＳ 明朝" w:hint="eastAsia"/>
          <w:sz w:val="24"/>
          <w:szCs w:val="21"/>
        </w:rPr>
        <w:t>。</w:t>
      </w:r>
    </w:p>
    <w:p w14:paraId="0316FD2D" w14:textId="77777777"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（２）当該評価項目において加点</w:t>
      </w:r>
      <w:r w:rsidR="00555310">
        <w:rPr>
          <w:rFonts w:ascii="ＭＳ 明朝" w:hAnsi="ＭＳ 明朝" w:hint="eastAsia"/>
          <w:sz w:val="24"/>
          <w:szCs w:val="21"/>
        </w:rPr>
        <w:t>を</w:t>
      </w:r>
      <w:r w:rsidRPr="00A76F35">
        <w:rPr>
          <w:rFonts w:ascii="ＭＳ 明朝" w:hAnsi="ＭＳ 明朝" w:hint="eastAsia"/>
          <w:sz w:val="24"/>
          <w:szCs w:val="21"/>
        </w:rPr>
        <w:t>うける企業は、以下に記載する条件を了承のうえ、入札時（提案書の提出時）に</w:t>
      </w:r>
      <w:r w:rsidRPr="00A76F35">
        <w:rPr>
          <w:rFonts w:ascii="ＭＳ 明朝" w:hAnsi="ＭＳ 明朝" w:hint="eastAsia"/>
          <w:sz w:val="24"/>
          <w:szCs w:val="21"/>
          <w:u w:val="single"/>
        </w:rPr>
        <w:t>従業員への賃金引上げ計画の表明書を提出してください。</w:t>
      </w:r>
    </w:p>
    <w:p w14:paraId="23FB4E3D" w14:textId="77777777" w:rsidR="00A76F35" w:rsidRPr="00A76F35" w:rsidRDefault="00A76F35" w:rsidP="00A76F35">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・加点をうけた事業を落札した場合には、</w:t>
      </w:r>
      <w:r w:rsidRPr="00A76F35">
        <w:rPr>
          <w:rFonts w:ascii="ＭＳ 明朝" w:hAnsi="ＭＳ 明朝" w:hint="eastAsia"/>
          <w:sz w:val="24"/>
          <w:szCs w:val="21"/>
          <w:u w:val="single"/>
        </w:rPr>
        <w:t>実際に表明した賃上げが実施されたかの確認書類を事業年度等終了後、提出すること（詳細は、３．（１）参照のこと）</w:t>
      </w:r>
    </w:p>
    <w:p w14:paraId="7AF5380D" w14:textId="77777777" w:rsidR="00A76F35" w:rsidRPr="00A76F35" w:rsidRDefault="00A76F35" w:rsidP="00A76F35">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表明した賃上げが実行されていなかった場合（所定の書類を提出しなかった場合等を含む）には、別途指定する開始日から1年間、国の機関が実施する総合評価落札方式による入札に参加した場合において減点措置</w:t>
      </w:r>
      <w:r w:rsidRPr="00A76F35">
        <w:rPr>
          <w:rStyle w:val="af7"/>
          <w:rFonts w:ascii="ＭＳ 明朝" w:hAnsi="ＭＳ 明朝"/>
          <w:sz w:val="24"/>
          <w:szCs w:val="21"/>
        </w:rPr>
        <w:footnoteReference w:id="3"/>
      </w:r>
      <w:r w:rsidRPr="00A76F35">
        <w:rPr>
          <w:rFonts w:ascii="ＭＳ 明朝" w:hAnsi="ＭＳ 明朝" w:hint="eastAsia"/>
          <w:sz w:val="24"/>
          <w:szCs w:val="21"/>
        </w:rPr>
        <w:t>をうけること。（詳細は、３．（２）参照のこと）</w:t>
      </w:r>
    </w:p>
    <w:p w14:paraId="2C743CEA" w14:textId="77777777" w:rsidR="00A76F35" w:rsidRPr="00A76F35" w:rsidRDefault="00A76F35" w:rsidP="00A76F35">
      <w:pPr>
        <w:widowControl/>
        <w:ind w:leftChars="200" w:left="420"/>
        <w:jc w:val="left"/>
        <w:rPr>
          <w:rFonts w:ascii="ＭＳ 明朝" w:hAnsi="ＭＳ 明朝"/>
          <w:sz w:val="24"/>
          <w:szCs w:val="21"/>
        </w:rPr>
      </w:pPr>
      <w:r w:rsidRPr="00A76F35">
        <w:rPr>
          <w:rFonts w:ascii="ＭＳ 明朝" w:hAnsi="ＭＳ 明朝" w:hint="eastAsia"/>
          <w:sz w:val="24"/>
          <w:szCs w:val="21"/>
        </w:rPr>
        <w:t>・その他、表明した賃上げが実施されたかの確認等について協力をおこなうこと。</w:t>
      </w:r>
    </w:p>
    <w:p w14:paraId="03944451" w14:textId="3ED4403B"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３）国の機関は、企業から提出された確認書類の確認を実施し、賃上げが実行されていなかった企業（所定の書類を提出しなかった場合等を含む）に対しては、減点措置の開始日などについて通知を行います。</w:t>
      </w:r>
    </w:p>
    <w:p w14:paraId="6A0D9A2F" w14:textId="77777777" w:rsidR="00A76F35" w:rsidRPr="00A76F35" w:rsidRDefault="00A76F35" w:rsidP="00A76F35">
      <w:pPr>
        <w:widowControl/>
        <w:jc w:val="left"/>
        <w:rPr>
          <w:rFonts w:ascii="ＭＳ 明朝" w:hAnsi="ＭＳ 明朝"/>
          <w:sz w:val="24"/>
          <w:szCs w:val="21"/>
        </w:rPr>
      </w:pPr>
    </w:p>
    <w:p w14:paraId="26E0F736"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３．各取組の詳細</w:t>
      </w:r>
    </w:p>
    <w:p w14:paraId="1F7888F1" w14:textId="77777777" w:rsidR="00A76F35" w:rsidRPr="00A76F35" w:rsidRDefault="00A76F35" w:rsidP="00A76F35">
      <w:pPr>
        <w:widowControl/>
        <w:ind w:firstLineChars="50" w:firstLine="120"/>
        <w:jc w:val="left"/>
        <w:rPr>
          <w:rFonts w:ascii="ＭＳ 明朝" w:hAnsi="ＭＳ 明朝"/>
          <w:sz w:val="24"/>
        </w:rPr>
      </w:pPr>
      <w:r w:rsidRPr="00A76F35">
        <w:rPr>
          <w:rFonts w:ascii="ＭＳ 明朝" w:hAnsi="ＭＳ 明朝" w:hint="eastAsia"/>
          <w:sz w:val="24"/>
        </w:rPr>
        <w:t>（１）賃金引上げ計画の表明書及び賃上げが実施されたかの確認書類</w:t>
      </w:r>
    </w:p>
    <w:p w14:paraId="6E2A5379"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 xml:space="preserve">　　賃上げ表明に伴う加点を受けたい場合には以下の書類を提出する必要があります。</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536"/>
        <w:gridCol w:w="4536"/>
      </w:tblGrid>
      <w:tr w:rsidR="00A76F35" w:rsidRPr="0038667A" w14:paraId="6C2E118E" w14:textId="77777777" w:rsidTr="0038667A">
        <w:tc>
          <w:tcPr>
            <w:tcW w:w="1555" w:type="dxa"/>
            <w:shd w:val="clear" w:color="auto" w:fill="auto"/>
          </w:tcPr>
          <w:p w14:paraId="68D14590" w14:textId="77777777" w:rsidR="00A76F35" w:rsidRPr="0038667A" w:rsidRDefault="00A76F35" w:rsidP="0038667A">
            <w:pPr>
              <w:widowControl/>
              <w:jc w:val="center"/>
              <w:rPr>
                <w:rFonts w:ascii="ＭＳ 明朝" w:hAnsi="ＭＳ 明朝"/>
                <w:sz w:val="24"/>
              </w:rPr>
            </w:pPr>
          </w:p>
        </w:tc>
        <w:tc>
          <w:tcPr>
            <w:tcW w:w="4536" w:type="dxa"/>
            <w:shd w:val="clear" w:color="auto" w:fill="auto"/>
          </w:tcPr>
          <w:p w14:paraId="3F6681D9"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大企業</w:t>
            </w:r>
          </w:p>
        </w:tc>
        <w:tc>
          <w:tcPr>
            <w:tcW w:w="4536" w:type="dxa"/>
            <w:shd w:val="clear" w:color="auto" w:fill="auto"/>
          </w:tcPr>
          <w:p w14:paraId="5A90482F"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中小企業（※１）</w:t>
            </w:r>
          </w:p>
        </w:tc>
      </w:tr>
      <w:tr w:rsidR="00A76F35" w:rsidRPr="0038667A" w14:paraId="0BBFFB0F" w14:textId="77777777" w:rsidTr="0038667A">
        <w:tc>
          <w:tcPr>
            <w:tcW w:w="1555" w:type="dxa"/>
            <w:shd w:val="clear" w:color="auto" w:fill="auto"/>
            <w:vAlign w:val="center"/>
          </w:tcPr>
          <w:p w14:paraId="3E6476A9"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入札時</w:t>
            </w:r>
          </w:p>
          <w:p w14:paraId="2F2917D3"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rPr>
              <w:t>（※２）</w:t>
            </w:r>
          </w:p>
        </w:tc>
        <w:tc>
          <w:tcPr>
            <w:tcW w:w="4536" w:type="dxa"/>
            <w:shd w:val="clear" w:color="auto" w:fill="auto"/>
            <w:vAlign w:val="center"/>
          </w:tcPr>
          <w:p w14:paraId="5683B8BE"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1653289E"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（事業年度若しくは暦年のどちらかで表明）</w:t>
            </w:r>
          </w:p>
        </w:tc>
        <w:tc>
          <w:tcPr>
            <w:tcW w:w="4536" w:type="dxa"/>
            <w:shd w:val="clear" w:color="auto" w:fill="auto"/>
            <w:vAlign w:val="center"/>
          </w:tcPr>
          <w:p w14:paraId="0F49F5D7"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2368F4AD"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（事業年度若しくは暦年のどちらかで表明）</w:t>
            </w:r>
          </w:p>
          <w:p w14:paraId="0C7F53D6"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・直近の法人税申告書別表１</w:t>
            </w:r>
          </w:p>
        </w:tc>
      </w:tr>
      <w:tr w:rsidR="00A76F35" w:rsidRPr="0038667A" w14:paraId="79D77D39" w14:textId="77777777" w:rsidTr="0038667A">
        <w:tc>
          <w:tcPr>
            <w:tcW w:w="1555" w:type="dxa"/>
            <w:shd w:val="clear" w:color="auto" w:fill="auto"/>
            <w:vAlign w:val="center"/>
          </w:tcPr>
          <w:p w14:paraId="5F0F1868"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実績確認時</w:t>
            </w:r>
            <w:r w:rsidRPr="0038667A">
              <w:rPr>
                <w:rFonts w:ascii="ＭＳ 明朝" w:hAnsi="ＭＳ 明朝" w:hint="eastAsia"/>
              </w:rPr>
              <w:t>（※３～４）</w:t>
            </w:r>
          </w:p>
        </w:tc>
        <w:tc>
          <w:tcPr>
            <w:tcW w:w="4536" w:type="dxa"/>
            <w:shd w:val="clear" w:color="auto" w:fill="auto"/>
            <w:vAlign w:val="center"/>
          </w:tcPr>
          <w:p w14:paraId="61284331"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60A6A0D7"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7375437A"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【暦年により賃上げ表明した場合】</w:t>
            </w:r>
          </w:p>
          <w:p w14:paraId="74AA8452"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c>
          <w:tcPr>
            <w:tcW w:w="4536" w:type="dxa"/>
            <w:shd w:val="clear" w:color="auto" w:fill="auto"/>
            <w:vAlign w:val="center"/>
          </w:tcPr>
          <w:p w14:paraId="4CA3384C"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2CB394DA"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00622F7D"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【暦年により賃上げ表明した場合】</w:t>
            </w:r>
          </w:p>
          <w:p w14:paraId="51C47C0A"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r>
    </w:tbl>
    <w:p w14:paraId="064FDCA2" w14:textId="77777777" w:rsidR="00245426" w:rsidRDefault="00245426" w:rsidP="00B23204">
      <w:pPr>
        <w:ind w:left="720" w:hangingChars="300" w:hanging="720"/>
        <w:rPr>
          <w:rFonts w:ascii="ＭＳ 明朝" w:hAnsi="ＭＳ 明朝"/>
          <w:sz w:val="24"/>
        </w:rPr>
      </w:pPr>
    </w:p>
    <w:p w14:paraId="277D9477" w14:textId="5A1F8576" w:rsidR="00A76F35" w:rsidRPr="00A76F35" w:rsidRDefault="00A76F35" w:rsidP="00B23204">
      <w:pPr>
        <w:ind w:left="720" w:hangingChars="300" w:hanging="720"/>
        <w:rPr>
          <w:rFonts w:ascii="ＭＳ 明朝" w:hAnsi="ＭＳ 明朝"/>
          <w:sz w:val="24"/>
        </w:rPr>
      </w:pPr>
      <w:r w:rsidRPr="00A76F35">
        <w:rPr>
          <w:rFonts w:ascii="ＭＳ 明朝" w:hAnsi="ＭＳ 明朝" w:hint="eastAsia"/>
          <w:sz w:val="24"/>
        </w:rPr>
        <w:lastRenderedPageBreak/>
        <w:t>※１　中小企業とは、法人税法（昭和40年法律第34号）第66条第２項、第３項及び第６項に規定される、資本金等の額等が１億円以下であるもの又は資本等を有しない普通法人等をいいます（</w:t>
      </w:r>
      <w:r w:rsidRPr="00A76F35">
        <w:rPr>
          <w:rFonts w:ascii="ＭＳ 明朝" w:hAnsi="ＭＳ 明朝"/>
          <w:sz w:val="24"/>
        </w:rPr>
        <w:t>法人税申告書別表１において「非中小法人」に該当していない</w:t>
      </w:r>
      <w:r w:rsidRPr="00A76F35">
        <w:rPr>
          <w:rFonts w:ascii="ＭＳ 明朝" w:hAnsi="ＭＳ 明朝" w:hint="eastAsia"/>
          <w:sz w:val="24"/>
        </w:rPr>
        <w:t>）。</w:t>
      </w:r>
    </w:p>
    <w:p w14:paraId="234F1647" w14:textId="089D2AFC" w:rsidR="00A76F35" w:rsidRPr="00A76F35" w:rsidRDefault="00A76F35" w:rsidP="00B23204">
      <w:pPr>
        <w:widowControl/>
        <w:ind w:left="720" w:hangingChars="300" w:hanging="720"/>
        <w:jc w:val="left"/>
        <w:rPr>
          <w:rFonts w:ascii="ＭＳ 明朝" w:hAnsi="ＭＳ 明朝"/>
          <w:sz w:val="24"/>
        </w:rPr>
      </w:pPr>
      <w:r w:rsidRPr="00A76F35">
        <w:rPr>
          <w:rFonts w:ascii="ＭＳ 明朝" w:hAnsi="ＭＳ 明朝" w:hint="eastAsia"/>
          <w:sz w:val="24"/>
        </w:rPr>
        <w:t>※２　既に本表明書を当該年度中に</w:t>
      </w:r>
      <w:r w:rsidR="00245426">
        <w:rPr>
          <w:rFonts w:ascii="ＭＳ 明朝" w:hAnsi="ＭＳ 明朝" w:hint="eastAsia"/>
          <w:sz w:val="24"/>
        </w:rPr>
        <w:t>沖縄総合事務局</w:t>
      </w:r>
      <w:r w:rsidRPr="00A76F35">
        <w:rPr>
          <w:rFonts w:ascii="ＭＳ 明朝" w:hAnsi="ＭＳ 明朝" w:hint="eastAsia"/>
          <w:sz w:val="24"/>
        </w:rPr>
        <w:t>又は他省庁へ提出済みの場合、写しでの提出も可とします。</w:t>
      </w:r>
    </w:p>
    <w:p w14:paraId="706BB162" w14:textId="302AB8D7" w:rsidR="00A76F35" w:rsidRPr="00A76F35" w:rsidRDefault="00A76F35" w:rsidP="00B23204">
      <w:pPr>
        <w:widowControl/>
        <w:ind w:left="720" w:hangingChars="300" w:hanging="720"/>
        <w:jc w:val="left"/>
        <w:rPr>
          <w:rFonts w:ascii="ＭＳ 明朝" w:hAnsi="ＭＳ 明朝"/>
          <w:sz w:val="24"/>
        </w:rPr>
      </w:pPr>
      <w:r w:rsidRPr="00A76F35">
        <w:rPr>
          <w:rFonts w:ascii="ＭＳ 明朝" w:hAnsi="ＭＳ 明朝" w:hint="eastAsia"/>
          <w:sz w:val="24"/>
        </w:rPr>
        <w:t>※３　上記書類以外の書類等にて賃上げ実績について証明でき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当該書類をもって上記書類に代えることができます</w:t>
      </w:r>
      <w:r w:rsidRPr="00244DEB">
        <w:rPr>
          <w:rFonts w:ascii="ＭＳ 明朝" w:hAnsi="ＭＳ 明朝" w:hint="eastAsia"/>
          <w:sz w:val="24"/>
        </w:rPr>
        <w:t>。</w:t>
      </w:r>
      <w:r w:rsidR="00B73FC5" w:rsidRPr="00244DEB">
        <w:rPr>
          <w:rFonts w:ascii="ＭＳ 明朝" w:hAnsi="ＭＳ 明朝" w:hint="eastAsia"/>
          <w:sz w:val="24"/>
        </w:rPr>
        <w:t>（詳細は参考１参照のこと）</w:t>
      </w:r>
      <w:r w:rsidR="00B23204">
        <w:rPr>
          <w:rFonts w:ascii="ＭＳ 明朝" w:hAnsi="ＭＳ 明朝"/>
          <w:sz w:val="24"/>
        </w:rPr>
        <w:br/>
      </w:r>
      <w:r w:rsidR="00B23204">
        <w:rPr>
          <w:rFonts w:ascii="ＭＳ 明朝" w:hAnsi="ＭＳ 明朝" w:hint="eastAsia"/>
          <w:sz w:val="24"/>
        </w:rPr>
        <w:t>なお、当該書類は賃上げ実施期間終了月の月末から２ヶ月以内に提出してください。</w:t>
      </w:r>
    </w:p>
    <w:p w14:paraId="792BDD01" w14:textId="34E1D713" w:rsidR="00A76F35" w:rsidRPr="00A76F35" w:rsidRDefault="00A76F35" w:rsidP="00B23204">
      <w:pPr>
        <w:widowControl/>
        <w:ind w:left="720" w:hangingChars="300" w:hanging="720"/>
        <w:jc w:val="left"/>
        <w:rPr>
          <w:rFonts w:ascii="ＭＳ 明朝" w:hAnsi="ＭＳ 明朝"/>
          <w:sz w:val="24"/>
          <w:u w:val="single"/>
        </w:rPr>
      </w:pPr>
      <w:r w:rsidRPr="00A76F35">
        <w:rPr>
          <w:rFonts w:ascii="ＭＳ 明朝" w:hAnsi="ＭＳ 明朝" w:hint="eastAsia"/>
          <w:sz w:val="24"/>
        </w:rPr>
        <w:t xml:space="preserve">※４　</w:t>
      </w:r>
      <w:r w:rsidRPr="00A76F35">
        <w:rPr>
          <w:rFonts w:ascii="ＭＳ 明朝" w:hAnsi="ＭＳ 明朝" w:hint="eastAsia"/>
          <w:sz w:val="24"/>
          <w:u w:val="single"/>
        </w:rPr>
        <w:t>「法人事業概況説明書」については事業者等の事業年度終了後２ヶ月以内、「給与所得の源泉徴収等の法定調書合計表」においては毎年１月３１</w:t>
      </w:r>
      <w:r w:rsidRPr="00A76F35">
        <w:rPr>
          <w:rFonts w:ascii="ＭＳ 明朝" w:hAnsi="ＭＳ 明朝"/>
          <w:sz w:val="24"/>
          <w:u w:val="single"/>
        </w:rPr>
        <w:t>日までに作成されることとなり、原則として同じ期間内に提出</w:t>
      </w:r>
      <w:r w:rsidRPr="00A76F35">
        <w:rPr>
          <w:rFonts w:ascii="ＭＳ 明朝" w:hAnsi="ＭＳ 明朝" w:hint="eastAsia"/>
          <w:sz w:val="24"/>
          <w:u w:val="single"/>
        </w:rPr>
        <w:t>してください。所定の書類をそれぞれの期限内に提出しない場合は、下記（２）に示す減点の措置を行うこととします。</w:t>
      </w:r>
    </w:p>
    <w:p w14:paraId="22CA71D1" w14:textId="77777777" w:rsidR="00A76F35" w:rsidRPr="00A76F35" w:rsidRDefault="00A76F35" w:rsidP="00A76F35">
      <w:pPr>
        <w:widowControl/>
        <w:jc w:val="left"/>
        <w:rPr>
          <w:rFonts w:ascii="ＭＳ 明朝" w:hAnsi="ＭＳ 明朝"/>
          <w:sz w:val="24"/>
        </w:rPr>
      </w:pPr>
    </w:p>
    <w:p w14:paraId="4B7D1B8B" w14:textId="77777777" w:rsidR="00A76F35" w:rsidRPr="00A76F35" w:rsidRDefault="00A76F35" w:rsidP="00B23204">
      <w:pPr>
        <w:widowControl/>
        <w:ind w:left="240" w:hangingChars="100" w:hanging="240"/>
        <w:jc w:val="left"/>
        <w:rPr>
          <w:rFonts w:ascii="ＭＳ 明朝" w:hAnsi="ＭＳ 明朝"/>
          <w:sz w:val="24"/>
        </w:rPr>
      </w:pPr>
      <w:r w:rsidRPr="00A76F35">
        <w:rPr>
          <w:rFonts w:ascii="ＭＳ 明朝" w:hAnsi="ＭＳ 明朝" w:hint="eastAsia"/>
          <w:sz w:val="24"/>
        </w:rPr>
        <w:t>（２）表明した賃上げが実施されたかの確認（未実行者への措置を含む）</w:t>
      </w:r>
    </w:p>
    <w:p w14:paraId="19967B51" w14:textId="77777777" w:rsidR="00A76F35" w:rsidRPr="00A76F35" w:rsidRDefault="00A76F35" w:rsidP="00A76F35">
      <w:pPr>
        <w:widowControl/>
        <w:ind w:leftChars="100" w:left="210" w:firstLineChars="100" w:firstLine="240"/>
        <w:jc w:val="left"/>
        <w:rPr>
          <w:rFonts w:ascii="ＭＳ 明朝" w:hAnsi="ＭＳ 明朝"/>
          <w:sz w:val="24"/>
        </w:rPr>
      </w:pPr>
      <w:r w:rsidRPr="00A76F35">
        <w:rPr>
          <w:rFonts w:ascii="ＭＳ 明朝" w:hAnsi="ＭＳ 明朝" w:hint="eastAsia"/>
          <w:sz w:val="24"/>
        </w:rPr>
        <w:t>落札した事業者が表明した率の賃上げを実施されたかについて、下表のとおり確認を行い、</w:t>
      </w:r>
      <w:r w:rsidRPr="00A76F35">
        <w:rPr>
          <w:rFonts w:ascii="ＭＳ 明朝" w:hAnsi="ＭＳ 明朝" w:hint="eastAsia"/>
          <w:sz w:val="24"/>
          <w:szCs w:val="21"/>
        </w:rPr>
        <w:t>賃上げが表明した率に達していない場合等</w:t>
      </w:r>
      <w:r w:rsidRPr="00A76F35">
        <w:rPr>
          <w:rFonts w:ascii="ＭＳ 明朝" w:hAnsi="ＭＳ 明朝" w:hint="eastAsia"/>
          <w:sz w:val="24"/>
        </w:rPr>
        <w:t>においては、当該事実判明後の総合評価落札方式による入札に参加した場合、技術点を減点するものとします。</w:t>
      </w:r>
    </w:p>
    <w:p w14:paraId="3D058168" w14:textId="0EA9EEDF" w:rsidR="00A76F35" w:rsidRPr="00A76F35" w:rsidRDefault="00A76F35" w:rsidP="00A76F35">
      <w:pPr>
        <w:widowControl/>
        <w:ind w:leftChars="100" w:left="210" w:firstLineChars="100" w:firstLine="240"/>
        <w:jc w:val="left"/>
        <w:rPr>
          <w:rFonts w:ascii="ＭＳ 明朝" w:hAnsi="ＭＳ 明朝"/>
          <w:sz w:val="24"/>
          <w:u w:val="single"/>
        </w:rPr>
      </w:pPr>
      <w:r w:rsidRPr="00A76F35">
        <w:rPr>
          <w:rFonts w:ascii="ＭＳ 明朝" w:hAnsi="ＭＳ 明朝" w:hint="eastAsia"/>
          <w:sz w:val="24"/>
          <w:u w:val="single"/>
        </w:rPr>
        <w:t>減点の措置については、当</w:t>
      </w:r>
      <w:r w:rsidR="006F2C1F">
        <w:rPr>
          <w:rFonts w:ascii="ＭＳ 明朝" w:hAnsi="ＭＳ 明朝" w:hint="eastAsia"/>
          <w:sz w:val="24"/>
          <w:u w:val="single"/>
        </w:rPr>
        <w:t>局</w:t>
      </w:r>
      <w:r w:rsidRPr="00A76F35">
        <w:rPr>
          <w:rFonts w:ascii="ＭＳ 明朝" w:hAnsi="ＭＳ 明朝" w:hint="eastAsia"/>
          <w:sz w:val="24"/>
          <w:u w:val="single"/>
        </w:rPr>
        <w:t>又は他の国の機関から対象事業者等に対しその旨の通知を行い、通知に記載のある減点措置開始日から１年間、総合評価落札方式による入札に参加した場合（他の国の機関も含む）に行うこととし、加点する割合よりも大きな割合の減点を行うものとします（本取組にかかる技術点満点の５％であった場合には６％以上の減点）。</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371"/>
      </w:tblGrid>
      <w:tr w:rsidR="00A76F35" w:rsidRPr="0038667A" w14:paraId="436784F2" w14:textId="77777777" w:rsidTr="0038667A">
        <w:tc>
          <w:tcPr>
            <w:tcW w:w="3402" w:type="dxa"/>
            <w:shd w:val="clear" w:color="auto" w:fill="auto"/>
            <w:vAlign w:val="center"/>
          </w:tcPr>
          <w:p w14:paraId="1742485A" w14:textId="77777777" w:rsidR="00A76F35" w:rsidRPr="0038667A" w:rsidRDefault="00A76F35" w:rsidP="0038667A">
            <w:pPr>
              <w:pStyle w:val="afb"/>
              <w:widowControl/>
              <w:ind w:leftChars="0" w:left="0"/>
              <w:rPr>
                <w:rFonts w:ascii="ＭＳ 明朝" w:hAnsi="ＭＳ 明朝"/>
                <w:sz w:val="24"/>
                <w:szCs w:val="24"/>
              </w:rPr>
            </w:pPr>
          </w:p>
        </w:tc>
        <w:tc>
          <w:tcPr>
            <w:tcW w:w="7371" w:type="dxa"/>
            <w:shd w:val="clear" w:color="auto" w:fill="auto"/>
            <w:vAlign w:val="center"/>
          </w:tcPr>
          <w:p w14:paraId="64DE68CE" w14:textId="77777777" w:rsidR="00A76F35" w:rsidRPr="0038667A" w:rsidRDefault="00A76F35" w:rsidP="0038667A">
            <w:pPr>
              <w:pStyle w:val="afb"/>
              <w:widowControl/>
              <w:ind w:leftChars="0" w:left="0"/>
              <w:jc w:val="center"/>
              <w:rPr>
                <w:rFonts w:ascii="ＭＳ 明朝" w:hAnsi="ＭＳ 明朝"/>
                <w:sz w:val="24"/>
                <w:szCs w:val="24"/>
              </w:rPr>
            </w:pPr>
            <w:r w:rsidRPr="0038667A">
              <w:rPr>
                <w:rFonts w:ascii="ＭＳ 明朝" w:hAnsi="ＭＳ 明朝" w:hint="eastAsia"/>
                <w:sz w:val="24"/>
                <w:szCs w:val="24"/>
              </w:rPr>
              <w:t>確認方法</w:t>
            </w:r>
          </w:p>
        </w:tc>
      </w:tr>
      <w:tr w:rsidR="00A76F35" w:rsidRPr="0038667A" w14:paraId="6A4EC2AF" w14:textId="77777777" w:rsidTr="0038667A">
        <w:trPr>
          <w:trHeight w:val="1410"/>
        </w:trPr>
        <w:tc>
          <w:tcPr>
            <w:tcW w:w="3402" w:type="dxa"/>
            <w:shd w:val="clear" w:color="auto" w:fill="auto"/>
            <w:vAlign w:val="center"/>
          </w:tcPr>
          <w:p w14:paraId="75641725" w14:textId="77777777" w:rsidR="00A76F35" w:rsidRPr="0038667A" w:rsidRDefault="00A76F35" w:rsidP="0038667A">
            <w:pPr>
              <w:pStyle w:val="afb"/>
              <w:widowControl/>
              <w:ind w:leftChars="0" w:left="0"/>
              <w:rPr>
                <w:rFonts w:ascii="ＭＳ 明朝" w:hAnsi="ＭＳ 明朝"/>
                <w:sz w:val="24"/>
                <w:szCs w:val="24"/>
              </w:rPr>
            </w:pPr>
            <w:r w:rsidRPr="0038667A">
              <w:rPr>
                <w:rFonts w:ascii="ＭＳ 明朝" w:hAnsi="ＭＳ 明朝" w:hint="eastAsia"/>
                <w:sz w:val="24"/>
                <w:szCs w:val="24"/>
              </w:rPr>
              <w:t>①入札者の事業年度において、対前年度比で「給与等受給者一人当たりの平均受給額）」を大企業の場合は３％、中小企業の場合は１．５％以上増加させる旨を従業員に表明した場合</w:t>
            </w:r>
          </w:p>
        </w:tc>
        <w:tc>
          <w:tcPr>
            <w:tcW w:w="7371" w:type="dxa"/>
            <w:shd w:val="clear" w:color="auto" w:fill="auto"/>
            <w:vAlign w:val="center"/>
          </w:tcPr>
          <w:p w14:paraId="1BD8E17A" w14:textId="77777777" w:rsidR="00A76F35" w:rsidRPr="0038667A" w:rsidRDefault="00A76F35" w:rsidP="0038667A">
            <w:pPr>
              <w:pStyle w:val="afb"/>
              <w:widowControl/>
              <w:ind w:leftChars="0" w:left="0"/>
              <w:jc w:val="left"/>
              <w:rPr>
                <w:rFonts w:ascii="ＭＳ 明朝" w:hAnsi="ＭＳ 明朝"/>
                <w:sz w:val="24"/>
                <w:szCs w:val="24"/>
              </w:rPr>
            </w:pPr>
            <w:r w:rsidRPr="0038667A">
              <w:rPr>
                <w:rFonts w:ascii="ＭＳ 明朝" w:hAnsi="ＭＳ 明朝" w:hint="eastAsia"/>
                <w:sz w:val="24"/>
                <w:szCs w:val="24"/>
              </w:rPr>
              <w:t>賃上げを表明した年度とその前年度の「法人事業概況説明書」の「「10主要科目」のうち「労務費」、「役員報酬」及び「従業員給料」の合計額」（以下「合計額」という。）を「４期末従業員等の状況」のうち「計」で除した金額を比較し、表明書で示した率を満たしているか。</w:t>
            </w:r>
          </w:p>
        </w:tc>
      </w:tr>
      <w:tr w:rsidR="00A76F35" w:rsidRPr="0038667A" w14:paraId="7D939259" w14:textId="77777777" w:rsidTr="0038667A">
        <w:trPr>
          <w:trHeight w:val="1402"/>
        </w:trPr>
        <w:tc>
          <w:tcPr>
            <w:tcW w:w="3402" w:type="dxa"/>
            <w:shd w:val="clear" w:color="auto" w:fill="auto"/>
            <w:vAlign w:val="center"/>
          </w:tcPr>
          <w:p w14:paraId="6A8FAAB5" w14:textId="77777777" w:rsidR="00A76F35" w:rsidRPr="0038667A" w:rsidRDefault="00A76F35" w:rsidP="0038667A">
            <w:pPr>
              <w:widowControl/>
              <w:rPr>
                <w:rFonts w:ascii="ＭＳ 明朝" w:hAnsi="ＭＳ 明朝"/>
                <w:sz w:val="24"/>
              </w:rPr>
            </w:pPr>
            <w:r w:rsidRPr="0038667A">
              <w:rPr>
                <w:rFonts w:ascii="ＭＳ 明朝" w:hAnsi="ＭＳ 明朝" w:hint="eastAsia"/>
                <w:sz w:val="24"/>
              </w:rPr>
              <w:t>②暦年において、対前年比で「給与等受給者一人当たりの平均受給額」を大企業の場合は３％、中小企業の場合は１．５％以上増加させる旨を従業員に表明した場合</w:t>
            </w:r>
          </w:p>
        </w:tc>
        <w:tc>
          <w:tcPr>
            <w:tcW w:w="7371" w:type="dxa"/>
            <w:shd w:val="clear" w:color="auto" w:fill="auto"/>
            <w:vAlign w:val="center"/>
          </w:tcPr>
          <w:p w14:paraId="2494DA9E" w14:textId="77777777" w:rsidR="00A76F35" w:rsidRPr="0038667A" w:rsidRDefault="00A76F35" w:rsidP="0038667A">
            <w:pPr>
              <w:pStyle w:val="afb"/>
              <w:widowControl/>
              <w:ind w:leftChars="0" w:left="0"/>
              <w:jc w:val="left"/>
              <w:rPr>
                <w:rFonts w:ascii="ＭＳ 明朝" w:hAnsi="ＭＳ 明朝"/>
                <w:sz w:val="24"/>
                <w:szCs w:val="24"/>
              </w:rPr>
            </w:pPr>
            <w:r w:rsidRPr="0038667A">
              <w:rPr>
                <w:rFonts w:ascii="ＭＳ 明朝" w:hAnsi="ＭＳ 明朝" w:hint="eastAsia"/>
                <w:sz w:val="24"/>
                <w:szCs w:val="24"/>
              </w:rPr>
              <w:t>「給与所得の源泉徴収票等の法定調書合計表」の「１給与所得の源泉徴収票合計表（375）」の「</w:t>
            </w:r>
            <w:r w:rsidRPr="0038667A">
              <w:rPr>
                <w:rFonts w:ascii="ＭＳ 明朝" w:hAnsi="ＭＳ 明朝"/>
                <w:sz w:val="24"/>
              </w:rPr>
              <w:fldChar w:fldCharType="begin"/>
            </w:r>
            <w:r w:rsidRPr="0038667A">
              <w:rPr>
                <w:rFonts w:ascii="ＭＳ 明朝" w:hAnsi="ＭＳ 明朝"/>
                <w:sz w:val="24"/>
              </w:rPr>
              <w:instrText xml:space="preserve"> eq \o\ac(○,</w:instrText>
            </w:r>
            <w:r w:rsidRPr="0038667A">
              <w:rPr>
                <w:rFonts w:ascii="ＭＳ 明朝" w:hAnsi="ＭＳ 明朝" w:hint="eastAsia"/>
                <w:position w:val="3"/>
                <w:sz w:val="16"/>
              </w:rPr>
              <w:instrText>Ａ</w:instrText>
            </w:r>
            <w:r w:rsidRPr="0038667A">
              <w:rPr>
                <w:rFonts w:ascii="ＭＳ 明朝" w:hAnsi="ＭＳ 明朝"/>
                <w:sz w:val="24"/>
              </w:rPr>
              <w:instrText>)</w:instrText>
            </w:r>
            <w:r w:rsidRPr="0038667A">
              <w:rPr>
                <w:rFonts w:ascii="ＭＳ 明朝" w:hAnsi="ＭＳ 明朝"/>
                <w:sz w:val="24"/>
              </w:rPr>
              <w:fldChar w:fldCharType="end"/>
            </w:r>
            <w:r w:rsidRPr="0038667A">
              <w:rPr>
                <w:rFonts w:ascii="ＭＳ 明朝" w:hAnsi="ＭＳ 明朝" w:hint="eastAsia"/>
                <w:sz w:val="24"/>
                <w:szCs w:val="24"/>
              </w:rPr>
              <w:t>俸給、給与、賞与等の総額」の「支払金額」欄を「人員」で除した金額により比較、表明書で示した率を満たしているか。</w:t>
            </w:r>
          </w:p>
        </w:tc>
      </w:tr>
    </w:tbl>
    <w:p w14:paraId="21624DF4"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　増加率は令和４年度の例を参考に作成しています。</w:t>
      </w:r>
    </w:p>
    <w:p w14:paraId="0C5AC86E" w14:textId="43B494C5" w:rsidR="00A76F35" w:rsidRPr="00A76F35" w:rsidRDefault="00A76F35" w:rsidP="00B23204">
      <w:pPr>
        <w:widowControl/>
        <w:ind w:left="480" w:hangingChars="200" w:hanging="480"/>
        <w:jc w:val="left"/>
        <w:rPr>
          <w:rFonts w:ascii="ＭＳ 明朝" w:hAnsi="ＭＳ 明朝"/>
          <w:sz w:val="24"/>
        </w:rPr>
      </w:pPr>
      <w:r w:rsidRPr="00A76F35">
        <w:rPr>
          <w:rFonts w:ascii="ＭＳ 明朝" w:hAnsi="ＭＳ 明朝" w:hint="eastAsia"/>
          <w:sz w:val="24"/>
        </w:rPr>
        <w:t>※　中小企業等にあっては、上記の比較をすべき金額は、①の場合は「合計額」と、②の場合は「支払金額」とします。</w:t>
      </w:r>
    </w:p>
    <w:p w14:paraId="3B97EA3D" w14:textId="01BC2A4E" w:rsidR="00A76F35" w:rsidRPr="00A76F35" w:rsidRDefault="00A76F35" w:rsidP="00B23204">
      <w:pPr>
        <w:widowControl/>
        <w:ind w:left="480" w:hangingChars="200" w:hanging="480"/>
        <w:jc w:val="left"/>
        <w:rPr>
          <w:rFonts w:ascii="ＭＳ 明朝" w:hAnsi="ＭＳ 明朝"/>
          <w:sz w:val="24"/>
        </w:rPr>
      </w:pPr>
      <w:r w:rsidRPr="00A76F35">
        <w:rPr>
          <w:rFonts w:ascii="ＭＳ 明朝" w:hAnsi="ＭＳ 明朝" w:hint="eastAsia"/>
          <w:sz w:val="24"/>
        </w:rPr>
        <w:t>※　事業期間中に当該事業者より表明した内容を実行できない旨が、何らかの形で意思表示された場合、賃上げ実績の確認は行いません。</w:t>
      </w:r>
    </w:p>
    <w:p w14:paraId="4E01F668" w14:textId="462F1A1D" w:rsidR="00A76F35" w:rsidRPr="00B23204" w:rsidRDefault="00B23204" w:rsidP="00B23204">
      <w:pPr>
        <w:widowControl/>
        <w:ind w:left="480" w:hangingChars="200" w:hanging="480"/>
        <w:jc w:val="left"/>
        <w:rPr>
          <w:rFonts w:ascii="ＭＳ 明朝" w:hAnsi="ＭＳ 明朝"/>
          <w:sz w:val="24"/>
        </w:rPr>
      </w:pPr>
      <w:r>
        <w:rPr>
          <w:rFonts w:ascii="ＭＳ 明朝" w:hAnsi="ＭＳ 明朝" w:hint="eastAsia"/>
          <w:sz w:val="24"/>
        </w:rPr>
        <w:t>※</w:t>
      </w:r>
      <w:r w:rsidRPr="00B23204">
        <w:rPr>
          <w:rFonts w:ascii="ＭＳ 明朝" w:hAnsi="ＭＳ 明朝" w:hint="eastAsia"/>
          <w:sz w:val="24"/>
        </w:rPr>
        <w:t xml:space="preserve">　</w:t>
      </w:r>
      <w:r w:rsidR="00A76F35" w:rsidRPr="00B23204">
        <w:rPr>
          <w:rFonts w:ascii="ＭＳ 明朝" w:hAnsi="ＭＳ 明朝" w:hint="eastAsia"/>
          <w:sz w:val="24"/>
        </w:rPr>
        <w:t>同一事業期間中に</w:t>
      </w:r>
      <w:r w:rsidR="00245426">
        <w:rPr>
          <w:rFonts w:ascii="ＭＳ 明朝" w:hAnsi="ＭＳ 明朝" w:hint="eastAsia"/>
          <w:sz w:val="24"/>
        </w:rPr>
        <w:t>沖縄総合事務局</w:t>
      </w:r>
      <w:r w:rsidR="00A76F35" w:rsidRPr="00B23204">
        <w:rPr>
          <w:rFonts w:ascii="ＭＳ 明朝" w:hAnsi="ＭＳ 明朝" w:hint="eastAsia"/>
          <w:sz w:val="24"/>
        </w:rPr>
        <w:t>の事業を複数実施した場合は、１事業についてのみ確認を行います。</w:t>
      </w:r>
    </w:p>
    <w:p w14:paraId="3C56E23A" w14:textId="6E109A4A" w:rsidR="00B23204" w:rsidRDefault="00B23204">
      <w:pPr>
        <w:widowControl/>
        <w:jc w:val="left"/>
        <w:rPr>
          <w:rFonts w:ascii="ＭＳ 明朝" w:hAnsi="ＭＳ 明朝"/>
          <w:sz w:val="24"/>
        </w:rPr>
      </w:pPr>
      <w:r>
        <w:rPr>
          <w:rFonts w:ascii="ＭＳ 明朝" w:hAnsi="ＭＳ 明朝"/>
          <w:sz w:val="24"/>
        </w:rPr>
        <w:br w:type="page"/>
      </w:r>
    </w:p>
    <w:p w14:paraId="0DFBFDC6" w14:textId="77777777" w:rsidR="00555310" w:rsidRPr="00A76F35" w:rsidRDefault="00555310" w:rsidP="00A76F35">
      <w:pPr>
        <w:widowControl/>
        <w:jc w:val="left"/>
        <w:rPr>
          <w:rFonts w:ascii="ＭＳ 明朝" w:hAnsi="ＭＳ 明朝"/>
          <w:sz w:val="24"/>
        </w:rPr>
      </w:pPr>
    </w:p>
    <w:p w14:paraId="6C319ADE"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（３）その他</w:t>
      </w:r>
    </w:p>
    <w:p w14:paraId="460F21A5" w14:textId="77777777" w:rsidR="004371DB" w:rsidRDefault="00A76F35" w:rsidP="004371DB">
      <w:pPr>
        <w:widowControl/>
        <w:ind w:left="240" w:hangingChars="100" w:hanging="240"/>
        <w:jc w:val="left"/>
        <w:rPr>
          <w:rFonts w:ascii="ＭＳ 明朝" w:hAnsi="ＭＳ 明朝"/>
          <w:sz w:val="24"/>
        </w:rPr>
      </w:pPr>
      <w:r w:rsidRPr="00A76F35">
        <w:rPr>
          <w:rFonts w:ascii="ＭＳ 明朝" w:hAnsi="ＭＳ 明朝" w:hint="eastAsia"/>
          <w:sz w:val="24"/>
        </w:rPr>
        <w:t xml:space="preserve">　　上記に記載のない詳細につきましては、以下の参</w:t>
      </w:r>
      <w:r w:rsidRPr="00244DEB">
        <w:rPr>
          <w:rFonts w:ascii="ＭＳ 明朝" w:hAnsi="ＭＳ 明朝" w:hint="eastAsia"/>
          <w:sz w:val="24"/>
        </w:rPr>
        <w:t>考</w:t>
      </w:r>
      <w:r w:rsidR="003A01F2" w:rsidRPr="00244DEB">
        <w:rPr>
          <w:rFonts w:ascii="ＭＳ 明朝" w:hAnsi="ＭＳ 明朝" w:hint="eastAsia"/>
          <w:sz w:val="24"/>
        </w:rPr>
        <w:t>２</w:t>
      </w:r>
      <w:r w:rsidRPr="00244DEB">
        <w:rPr>
          <w:rFonts w:ascii="ＭＳ 明朝" w:hAnsi="ＭＳ 明朝" w:hint="eastAsia"/>
          <w:sz w:val="24"/>
        </w:rPr>
        <w:t>（</w:t>
      </w:r>
      <w:r w:rsidRPr="00A76F35">
        <w:rPr>
          <w:rFonts w:ascii="ＭＳ 明朝" w:hAnsi="ＭＳ 明朝" w:hint="eastAsia"/>
          <w:sz w:val="24"/>
        </w:rPr>
        <w:t>Ｑ＆Ａ）をご覧いただき、更に不明な点がある場合にはお問い合わせください。</w:t>
      </w:r>
    </w:p>
    <w:p w14:paraId="4D8A9F77" w14:textId="77777777" w:rsidR="003A01F2" w:rsidRDefault="004371DB" w:rsidP="003A01F2">
      <w:pPr>
        <w:widowControl/>
        <w:ind w:left="240" w:hangingChars="100" w:hanging="240"/>
        <w:jc w:val="right"/>
        <w:rPr>
          <w:rFonts w:ascii="ＭＳ 明朝" w:hAnsi="ＭＳ 明朝"/>
          <w:sz w:val="24"/>
        </w:rPr>
      </w:pPr>
      <w:r>
        <w:rPr>
          <w:rFonts w:ascii="ＭＳ 明朝" w:hAnsi="ＭＳ 明朝"/>
          <w:sz w:val="24"/>
        </w:rPr>
        <w:br w:type="page"/>
      </w:r>
      <w:r w:rsidR="003A01F2" w:rsidRPr="00244DEB">
        <w:rPr>
          <w:rFonts w:ascii="ＭＳ 明朝" w:hAnsi="ＭＳ 明朝"/>
          <w:sz w:val="24"/>
        </w:rPr>
        <w:lastRenderedPageBreak/>
        <w:t>(</w:t>
      </w:r>
      <w:r w:rsidR="003A01F2" w:rsidRPr="00244DEB">
        <w:rPr>
          <w:rFonts w:ascii="ＭＳ 明朝" w:hAnsi="ＭＳ 明朝" w:hint="eastAsia"/>
          <w:sz w:val="24"/>
        </w:rPr>
        <w:t>参考１)</w:t>
      </w:r>
    </w:p>
    <w:p w14:paraId="5A1480FB" w14:textId="77777777" w:rsidR="003A01F2" w:rsidRDefault="003A01F2" w:rsidP="003A01F2">
      <w:pPr>
        <w:jc w:val="center"/>
        <w:rPr>
          <w:rFonts w:ascii="ＭＳ 明朝" w:hAnsi="ＭＳ 明朝"/>
          <w:sz w:val="24"/>
        </w:rPr>
      </w:pPr>
      <w:r w:rsidRPr="005137B1">
        <w:rPr>
          <w:rFonts w:ascii="ＭＳ 明朝" w:hAnsi="ＭＳ 明朝" w:hint="eastAsia"/>
          <w:sz w:val="24"/>
        </w:rPr>
        <w:t>「同等の賃上げ実績」と認めることができる場合の考え方</w:t>
      </w:r>
    </w:p>
    <w:p w14:paraId="5FA4F479" w14:textId="77777777" w:rsidR="003A01F2" w:rsidRPr="003A01F2" w:rsidRDefault="003A01F2" w:rsidP="003A01F2">
      <w:pPr>
        <w:jc w:val="center"/>
        <w:rPr>
          <w:rFonts w:ascii="ＭＳ 明朝" w:hAnsi="ＭＳ 明朝"/>
          <w:sz w:val="24"/>
        </w:rPr>
      </w:pPr>
    </w:p>
    <w:p w14:paraId="7ED9DE4C" w14:textId="17435632"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○中小企業等においては、実情に応じて「給与総額」又は「一人当たりの平均受給額」いずれを採用することも可能。</w:t>
      </w:r>
    </w:p>
    <w:p w14:paraId="27C8CA34" w14:textId="0D4E77A9"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○各企業の実情を踏まえ、継続雇用している従業員のみの基本給や所定内賃金などにより評価することも可能。</w:t>
      </w:r>
    </w:p>
    <w:p w14:paraId="2D8D565D" w14:textId="34B9E6E1" w:rsidR="003A01F2" w:rsidRPr="003A01F2" w:rsidRDefault="003A01F2" w:rsidP="00D61710">
      <w:pPr>
        <w:ind w:leftChars="1" w:left="283" w:hangingChars="117" w:hanging="281"/>
        <w:rPr>
          <w:rFonts w:ascii="ＭＳ 明朝" w:hAnsi="ＭＳ 明朝"/>
          <w:sz w:val="24"/>
        </w:rPr>
      </w:pPr>
      <w:r w:rsidRPr="003A01F2">
        <w:rPr>
          <w:rFonts w:ascii="ＭＳ 明朝" w:hAnsi="ＭＳ 明朝" w:hint="eastAsia"/>
          <w:sz w:val="24"/>
        </w:rPr>
        <w:t>○</w:t>
      </w:r>
      <w:r w:rsidR="00AC4006">
        <w:rPr>
          <w:rFonts w:ascii="ＭＳ 明朝" w:hAnsi="ＭＳ 明朝" w:hint="eastAsia"/>
          <w:sz w:val="24"/>
        </w:rPr>
        <w:t>原則として</w:t>
      </w:r>
      <w:r w:rsidRPr="003A01F2">
        <w:rPr>
          <w:rFonts w:ascii="ＭＳ 明朝" w:hAnsi="ＭＳ 明朝" w:hint="eastAsia"/>
          <w:sz w:val="24"/>
        </w:rPr>
        <w:t>通知に示した賃上げ実績の確認方法</w:t>
      </w:r>
      <w:r w:rsidR="00AC4006">
        <w:rPr>
          <w:rFonts w:ascii="ＭＳ 明朝" w:hAnsi="ＭＳ 明朝" w:hint="eastAsia"/>
          <w:sz w:val="24"/>
        </w:rPr>
        <w:t>や表明した期間での賃上げ実績の確認を行うこととするが、この確認方法</w:t>
      </w:r>
      <w:r w:rsidRPr="003A01F2">
        <w:rPr>
          <w:rFonts w:ascii="ＭＳ 明朝" w:hAnsi="ＭＳ 明朝" w:hint="eastAsia"/>
          <w:sz w:val="24"/>
        </w:rPr>
        <w:t>で従業員の給与を適切に考慮できない場合、適切に控除や補完が行われたもので評価することも可能。</w:t>
      </w:r>
    </w:p>
    <w:p w14:paraId="2236F3EC" w14:textId="77777777" w:rsidR="003A01F2" w:rsidRPr="003A01F2" w:rsidRDefault="003A01F2" w:rsidP="003A01F2">
      <w:pPr>
        <w:rPr>
          <w:rFonts w:ascii="ＭＳ 明朝" w:hAnsi="ＭＳ 明朝"/>
          <w:sz w:val="24"/>
        </w:rPr>
      </w:pPr>
    </w:p>
    <w:p w14:paraId="59B3E041" w14:textId="16514A6A"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※なお、本制度において、企業の賃上げ表明を行う様式には従業員代表及び給与又は経理担当者の記名・捺印を求めており、企業の真摯な対応を期待するものである。</w:t>
      </w:r>
    </w:p>
    <w:p w14:paraId="3D335E40" w14:textId="78027411"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例えば、役員報酬だけをあげるのみとなっているなど、実態として従業員の賃上げが伴っていないにも関わらず、実績確認を満足するために恣意的に評価方法を採用することや、賃上げを表明した期間の開始前の一定期間において賃金を意図的に下げる等により賃上げ表明期間の賃上げ率の水増しを図ること等は、本制度の趣旨を意図的に逸脱している行為と見なされる。</w:t>
      </w:r>
    </w:p>
    <w:p w14:paraId="60457B38" w14:textId="112BB6FA" w:rsidR="003A01F2" w:rsidRPr="00D244A9" w:rsidRDefault="003A01F2" w:rsidP="00B23204">
      <w:pPr>
        <w:ind w:left="240" w:hangingChars="100" w:hanging="240"/>
        <w:rPr>
          <w:rFonts w:ascii="ＭＳ 明朝" w:hAnsi="ＭＳ 明朝"/>
          <w:sz w:val="24"/>
        </w:rPr>
      </w:pPr>
      <w:r w:rsidRPr="003A01F2">
        <w:rPr>
          <w:rFonts w:ascii="ＭＳ 明朝" w:hAnsi="ＭＳ 明朝" w:hint="eastAsia"/>
          <w:sz w:val="24"/>
        </w:rPr>
        <w:t>※ボーナス等の賞与及び諸手当を含めて判断するかは、企業の実情を踏まえて判断することも可能とする。</w:t>
      </w:r>
    </w:p>
    <w:p w14:paraId="6494FCC4" w14:textId="77777777" w:rsidR="003A01F2" w:rsidRDefault="003A01F2" w:rsidP="003A01F2">
      <w:pPr>
        <w:rPr>
          <w:rFonts w:ascii="ＭＳ 明朝" w:hAnsi="ＭＳ 明朝"/>
          <w:sz w:val="24"/>
        </w:rPr>
      </w:pPr>
    </w:p>
    <w:p w14:paraId="42B1DAD9" w14:textId="77777777" w:rsidR="003A01F2" w:rsidRPr="005137B1" w:rsidRDefault="003A01F2" w:rsidP="003A01F2">
      <w:pPr>
        <w:rPr>
          <w:rFonts w:ascii="ＭＳ 明朝" w:hAnsi="ＭＳ 明朝"/>
          <w:sz w:val="24"/>
        </w:rPr>
      </w:pPr>
      <w:r w:rsidRPr="005137B1">
        <w:rPr>
          <w:rFonts w:ascii="ＭＳ 明朝" w:hAnsi="ＭＳ 明朝" w:hint="eastAsia"/>
          <w:sz w:val="24"/>
        </w:rPr>
        <w:t>（各企業の実情を踏まえ、継続雇用している従業員のみの基本給や所定内賃金などにより評価）</w:t>
      </w:r>
    </w:p>
    <w:p w14:paraId="0620BFB3" w14:textId="55173F9A" w:rsidR="003A01F2" w:rsidRPr="003A01F2" w:rsidRDefault="003A01F2" w:rsidP="00B23204">
      <w:pPr>
        <w:ind w:left="240" w:hangingChars="100" w:hanging="240"/>
        <w:rPr>
          <w:rFonts w:ascii="ＭＳ 明朝" w:hAnsi="ＭＳ 明朝"/>
          <w:sz w:val="24"/>
        </w:rPr>
      </w:pPr>
      <w:r w:rsidRPr="005137B1">
        <w:rPr>
          <w:rFonts w:ascii="ＭＳ 明朝" w:hAnsi="ＭＳ 明朝" w:hint="eastAsia"/>
          <w:sz w:val="24"/>
        </w:rPr>
        <w:t>・</w:t>
      </w:r>
      <w:r w:rsidRPr="003A01F2">
        <w:rPr>
          <w:rFonts w:ascii="ＭＳ 明朝" w:hAnsi="ＭＳ 明朝" w:hint="eastAsia"/>
          <w:sz w:val="24"/>
        </w:rPr>
        <w:t>ベテラン従業員等が退職し、新卒採用等で雇用を確保することで給与総額が減少する場合等は、継続雇用している給与等受給者への支給額で給与総額等を評価する。</w:t>
      </w:r>
    </w:p>
    <w:p w14:paraId="3166D7D2" w14:textId="77777777" w:rsidR="003A01F2" w:rsidRPr="003A01F2" w:rsidRDefault="003A01F2" w:rsidP="003A01F2">
      <w:pPr>
        <w:rPr>
          <w:rFonts w:ascii="ＭＳ 明朝" w:hAnsi="ＭＳ 明朝"/>
          <w:sz w:val="24"/>
        </w:rPr>
      </w:pPr>
      <w:r w:rsidRPr="003A01F2">
        <w:rPr>
          <w:rFonts w:ascii="ＭＳ 明朝" w:hAnsi="ＭＳ 明朝" w:hint="eastAsia"/>
          <w:sz w:val="24"/>
        </w:rPr>
        <w:t>・定年退職者の再雇用などで給与水準が変わる者を除いて給与総額等を評価する。</w:t>
      </w:r>
    </w:p>
    <w:p w14:paraId="2D5B81F7" w14:textId="77EFEC48"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・ワーク・ライフバランス改善の取組を考慮するため、育児休暇や介護休暇の取得者など給与水準が変わる従業員等を除いて給与総額等を評価する。</w:t>
      </w:r>
    </w:p>
    <w:p w14:paraId="49A54CEE" w14:textId="4A48713A"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・働き方改革を進める中で、時間外労働規制の令和６年４月からの適用に対応するため、計画的に超過勤務を減らしている場合については、超過勤務手当等を除いて給与総額等を評価する。</w:t>
      </w:r>
    </w:p>
    <w:p w14:paraId="607CBA22" w14:textId="450E31D0"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災害時には昼夜を問わず、一時的に人員も増強してその対応に従事することが求められ、その対価として超過勤務手当等が従業員等に支給される。災害対応は、自ら制御できない年変動があり、このような場合、超過勤務や一時雇用を除いて給与総額等を評価する。</w:t>
      </w:r>
    </w:p>
    <w:p w14:paraId="2BFD9E44" w14:textId="77777777" w:rsidR="003A01F2" w:rsidRPr="00407C3E" w:rsidRDefault="003A01F2" w:rsidP="003A01F2">
      <w:pPr>
        <w:rPr>
          <w:rFonts w:ascii="ＭＳ 明朝" w:hAnsi="ＭＳ 明朝"/>
          <w:sz w:val="24"/>
        </w:rPr>
      </w:pPr>
      <w:r w:rsidRPr="003A01F2">
        <w:rPr>
          <w:rFonts w:ascii="ＭＳ 明朝" w:hAnsi="ＭＳ 明朝" w:hint="eastAsia"/>
          <w:sz w:val="24"/>
        </w:rPr>
        <w:t>・業績に応じて支給する一時金や賞与等を除いて給与総額等を評価する。</w:t>
      </w:r>
    </w:p>
    <w:p w14:paraId="3BAD7078" w14:textId="77777777" w:rsidR="003A01F2" w:rsidRDefault="003A01F2" w:rsidP="003A01F2">
      <w:pPr>
        <w:rPr>
          <w:rFonts w:ascii="ＭＳ 明朝" w:hAnsi="ＭＳ 明朝"/>
          <w:sz w:val="24"/>
        </w:rPr>
      </w:pPr>
    </w:p>
    <w:p w14:paraId="07C0764D" w14:textId="77777777" w:rsidR="003A01F2" w:rsidRPr="005137B1" w:rsidRDefault="003A01F2" w:rsidP="003A01F2">
      <w:pPr>
        <w:rPr>
          <w:rFonts w:ascii="ＭＳ 明朝" w:hAnsi="ＭＳ 明朝"/>
          <w:sz w:val="24"/>
        </w:rPr>
      </w:pPr>
      <w:r w:rsidRPr="005137B1">
        <w:rPr>
          <w:rFonts w:ascii="ＭＳ 明朝" w:hAnsi="ＭＳ 明朝" w:hint="eastAsia"/>
          <w:sz w:val="24"/>
        </w:rPr>
        <w:t>（</w:t>
      </w:r>
      <w:r>
        <w:rPr>
          <w:rFonts w:ascii="ＭＳ 明朝" w:hAnsi="ＭＳ 明朝" w:hint="eastAsia"/>
          <w:sz w:val="24"/>
        </w:rPr>
        <w:t>上記</w:t>
      </w:r>
      <w:r w:rsidRPr="005137B1">
        <w:rPr>
          <w:rFonts w:ascii="ＭＳ 明朝" w:hAnsi="ＭＳ 明朝" w:hint="eastAsia"/>
          <w:sz w:val="24"/>
        </w:rPr>
        <w:t>に示した賃上げ実績の確認方法で従業員の給与を適切に考慮できない場合、適切に控除や補完を行って評価）</w:t>
      </w:r>
    </w:p>
    <w:p w14:paraId="43C1B61D" w14:textId="4C99CC1B"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・実績確認に用いるとされた主要科目に一部の従業員の給与が含まれない場合、別途これを考慮して評価する。</w:t>
      </w:r>
    </w:p>
    <w:p w14:paraId="7CA9D6A6" w14:textId="433815F4"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・実績確認に用いるとされた主要科目に外注や派遣社員の一時的な雇い入れによる労務費が含まれてしまう場合、これを除いて評価する。</w:t>
      </w:r>
    </w:p>
    <w:p w14:paraId="05A7B0E8" w14:textId="59AF0BEE"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・実績確認に用いるとされた主要科目に退職給付引当金繰入額といった実際に従業員に支払われた給与でないものが含まれてしまう場合は、これを除いて評価する。</w:t>
      </w:r>
    </w:p>
    <w:p w14:paraId="17435147" w14:textId="2B697E95"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・役員報酬が含まれること等により従業員の賃金実態を適切に反映できない場合は、これを除いて評価する。</w:t>
      </w:r>
    </w:p>
    <w:p w14:paraId="5023313A" w14:textId="0929DACC"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・令和4年4月以降の最初の事業年度開始時よりも前の令和４年度中に賃上げを実施した場合は、その賃上げを実施したときから１年間の賃上げ実績を評価する。</w:t>
      </w:r>
    </w:p>
    <w:p w14:paraId="71246851" w14:textId="5F899512" w:rsidR="003A01F2" w:rsidRDefault="00D16F8D" w:rsidP="00D16F8D">
      <w:pPr>
        <w:ind w:leftChars="1" w:left="283" w:hangingChars="117" w:hanging="281"/>
        <w:rPr>
          <w:rFonts w:ascii="ＭＳ 明朝" w:hAnsi="ＭＳ 明朝"/>
          <w:sz w:val="24"/>
        </w:rPr>
      </w:pPr>
      <w:bookmarkStart w:id="5" w:name="_Hlk106371916"/>
      <w:r>
        <w:rPr>
          <w:rFonts w:ascii="ＭＳ 明朝" w:hAnsi="ＭＳ 明朝" w:hint="eastAsia"/>
          <w:sz w:val="24"/>
        </w:rPr>
        <w:t>・令和</w:t>
      </w:r>
      <w:r w:rsidR="002A0BC3">
        <w:rPr>
          <w:rFonts w:ascii="ＭＳ 明朝" w:hAnsi="ＭＳ 明朝" w:hint="eastAsia"/>
          <w:sz w:val="24"/>
        </w:rPr>
        <w:t>4</w:t>
      </w:r>
      <w:r>
        <w:rPr>
          <w:rFonts w:ascii="ＭＳ 明朝" w:hAnsi="ＭＳ 明朝" w:hint="eastAsia"/>
          <w:sz w:val="24"/>
        </w:rPr>
        <w:t>年</w:t>
      </w:r>
      <w:r w:rsidR="002A0BC3">
        <w:rPr>
          <w:rFonts w:ascii="ＭＳ 明朝" w:hAnsi="ＭＳ 明朝" w:hint="eastAsia"/>
          <w:sz w:val="24"/>
        </w:rPr>
        <w:t>4</w:t>
      </w:r>
      <w:r>
        <w:rPr>
          <w:rFonts w:ascii="ＭＳ 明朝" w:hAnsi="ＭＳ 明朝" w:hint="eastAsia"/>
          <w:sz w:val="24"/>
        </w:rPr>
        <w:t>月以降の最初の事業年度開始時よりも後の令和４年度中に賃上げを実施した場合は、</w:t>
      </w:r>
      <w:r w:rsidRPr="00D16F8D">
        <w:rPr>
          <w:rFonts w:ascii="ＭＳ 明朝" w:hAnsi="ＭＳ 明朝" w:hint="eastAsia"/>
          <w:sz w:val="24"/>
        </w:rPr>
        <w:t>次のいずれにも該当する場合にのみ、</w:t>
      </w:r>
      <w:r w:rsidR="002A0BC3" w:rsidRPr="002A0BC3">
        <w:rPr>
          <w:rFonts w:ascii="ＭＳ 明朝" w:hAnsi="ＭＳ 明朝" w:hint="eastAsia"/>
          <w:sz w:val="24"/>
        </w:rPr>
        <w:t>税理士等が認めた確認書類等により</w:t>
      </w:r>
      <w:r w:rsidRPr="00D16F8D">
        <w:rPr>
          <w:rFonts w:ascii="ＭＳ 明朝" w:hAnsi="ＭＳ 明朝" w:hint="eastAsia"/>
          <w:sz w:val="24"/>
        </w:rPr>
        <w:t>賃上げ実施月から１年間の賃上げ実績を評価することができる</w:t>
      </w:r>
      <w:r>
        <w:rPr>
          <w:rFonts w:ascii="ＭＳ 明朝" w:hAnsi="ＭＳ 明朝" w:hint="eastAsia"/>
          <w:sz w:val="24"/>
        </w:rPr>
        <w:t>。</w:t>
      </w:r>
    </w:p>
    <w:p w14:paraId="5FE8F333" w14:textId="77777777" w:rsidR="00D16F8D" w:rsidRPr="001728DA" w:rsidRDefault="00D16F8D" w:rsidP="00D16F8D">
      <w:pPr>
        <w:pStyle w:val="afb"/>
        <w:numPr>
          <w:ilvl w:val="0"/>
          <w:numId w:val="23"/>
        </w:numPr>
        <w:ind w:leftChars="0"/>
        <w:jc w:val="left"/>
        <w:rPr>
          <w:sz w:val="24"/>
          <w:szCs w:val="24"/>
        </w:rPr>
      </w:pPr>
      <w:r w:rsidRPr="001728DA">
        <w:rPr>
          <w:rFonts w:hint="eastAsia"/>
          <w:sz w:val="24"/>
          <w:szCs w:val="24"/>
        </w:rPr>
        <w:lastRenderedPageBreak/>
        <w:t>契約締結日の属する国の会計年度内に賃上げが行われていること</w:t>
      </w:r>
    </w:p>
    <w:p w14:paraId="06C6C944" w14:textId="77777777" w:rsidR="00D16F8D" w:rsidRPr="001728DA" w:rsidRDefault="00D16F8D" w:rsidP="00D16F8D">
      <w:pPr>
        <w:snapToGrid w:val="0"/>
        <w:ind w:leftChars="200" w:left="630" w:hangingChars="100" w:hanging="210"/>
        <w:jc w:val="left"/>
        <w:rPr>
          <w:szCs w:val="21"/>
        </w:rPr>
      </w:pPr>
      <w:r w:rsidRPr="001728DA">
        <w:rPr>
          <w:rFonts w:hint="eastAsia"/>
          <w:szCs w:val="21"/>
        </w:rPr>
        <w:t>※　暦年中の賃上げを表明している場合にあっては、当該暦年内に賃上げが行われていることとする。</w:t>
      </w:r>
    </w:p>
    <w:p w14:paraId="05285AA4" w14:textId="546E3D14" w:rsidR="00D16F8D" w:rsidRDefault="00D16F8D" w:rsidP="00D16F8D">
      <w:pPr>
        <w:ind w:leftChars="69" w:left="426" w:hangingChars="117" w:hanging="281"/>
        <w:rPr>
          <w:sz w:val="24"/>
        </w:rPr>
      </w:pPr>
      <w:r>
        <w:rPr>
          <w:rFonts w:hint="eastAsia"/>
          <w:sz w:val="24"/>
        </w:rPr>
        <w:t>②当該企業の例年の賃上げ実施月に賃上げを実施していること（意図的に賃上げ実施月を遅らせていないこと）</w:t>
      </w:r>
    </w:p>
    <w:bookmarkEnd w:id="5"/>
    <w:p w14:paraId="242A16C9" w14:textId="77777777" w:rsidR="00D16F8D" w:rsidRPr="00D16F8D" w:rsidRDefault="00D16F8D" w:rsidP="00D16F8D">
      <w:pPr>
        <w:ind w:leftChars="69" w:left="426" w:hangingChars="117" w:hanging="281"/>
        <w:rPr>
          <w:rFonts w:ascii="ＭＳ 明朝" w:hAnsi="ＭＳ 明朝"/>
          <w:sz w:val="24"/>
        </w:rPr>
      </w:pPr>
    </w:p>
    <w:p w14:paraId="23E7776E" w14:textId="480308CF" w:rsidR="009322F9" w:rsidRPr="00B23204" w:rsidRDefault="003A01F2" w:rsidP="003A01F2">
      <w:pPr>
        <w:rPr>
          <w:rFonts w:ascii="ＭＳ 明朝" w:hAnsi="ＭＳ 明朝"/>
          <w:sz w:val="24"/>
        </w:rPr>
      </w:pPr>
      <w:r w:rsidRPr="003A01F2">
        <w:rPr>
          <w:rFonts w:ascii="ＭＳ 明朝" w:hAnsi="ＭＳ 明朝" w:hint="eastAsia"/>
          <w:sz w:val="24"/>
        </w:rPr>
        <w:t>※なお、上記は例示であり、ここに記載されている例に限定されるものではない</w:t>
      </w:r>
      <w:bookmarkEnd w:id="4"/>
      <w:r w:rsidR="00D16F8D">
        <w:rPr>
          <w:rFonts w:ascii="ＭＳ 明朝" w:hAnsi="ＭＳ 明朝"/>
          <w:sz w:val="24"/>
        </w:rPr>
        <w:br w:type="page"/>
      </w:r>
    </w:p>
    <w:p w14:paraId="01DD7AA0" w14:textId="309B85DF" w:rsidR="003A01F2" w:rsidRPr="005137B1" w:rsidRDefault="003A01F2" w:rsidP="003A01F2">
      <w:pPr>
        <w:jc w:val="right"/>
        <w:rPr>
          <w:rFonts w:ascii="ＭＳ 明朝" w:hAnsi="ＭＳ 明朝"/>
          <w:sz w:val="24"/>
        </w:rPr>
      </w:pPr>
      <w:r w:rsidRPr="00244DEB">
        <w:rPr>
          <w:rFonts w:ascii="ＭＳ 明朝" w:hAnsi="ＭＳ 明朝" w:hint="eastAsia"/>
          <w:sz w:val="24"/>
        </w:rPr>
        <w:lastRenderedPageBreak/>
        <w:t>（</w:t>
      </w:r>
      <w:r w:rsidR="00C13066">
        <w:rPr>
          <w:rFonts w:ascii="ＭＳ 明朝" w:hAnsi="ＭＳ 明朝" w:hint="eastAsia"/>
          <w:sz w:val="24"/>
        </w:rPr>
        <w:t>別記</w:t>
      </w:r>
      <w:r w:rsidRPr="00244DEB">
        <w:rPr>
          <w:rFonts w:ascii="ＭＳ 明朝" w:hAnsi="ＭＳ 明朝" w:hint="eastAsia"/>
          <w:sz w:val="24"/>
        </w:rPr>
        <w:t>様式）</w:t>
      </w:r>
    </w:p>
    <w:p w14:paraId="28B6006D" w14:textId="77777777" w:rsidR="003A01F2" w:rsidRPr="005137B1" w:rsidRDefault="003A01F2" w:rsidP="003A01F2">
      <w:pPr>
        <w:rPr>
          <w:rFonts w:ascii="ＭＳ 明朝" w:hAnsi="ＭＳ 明朝"/>
          <w:sz w:val="24"/>
        </w:rPr>
      </w:pPr>
    </w:p>
    <w:p w14:paraId="693B2732" w14:textId="77777777" w:rsidR="003A01F2" w:rsidRPr="005137B1" w:rsidRDefault="003A01F2" w:rsidP="003A01F2">
      <w:pPr>
        <w:jc w:val="center"/>
        <w:rPr>
          <w:rFonts w:ascii="ＭＳ 明朝" w:hAnsi="ＭＳ 明朝"/>
          <w:sz w:val="32"/>
          <w:szCs w:val="32"/>
        </w:rPr>
      </w:pPr>
      <w:r w:rsidRPr="005137B1">
        <w:rPr>
          <w:rFonts w:ascii="ＭＳ 明朝" w:hAnsi="ＭＳ 明朝" w:hint="eastAsia"/>
          <w:sz w:val="32"/>
          <w:szCs w:val="32"/>
        </w:rPr>
        <w:t>賃金引上げ計画の達成について</w:t>
      </w:r>
    </w:p>
    <w:p w14:paraId="1D5B9297" w14:textId="77777777" w:rsidR="003A01F2" w:rsidRPr="005137B1" w:rsidRDefault="003A01F2" w:rsidP="003A01F2">
      <w:pPr>
        <w:rPr>
          <w:rFonts w:ascii="ＭＳ 明朝" w:hAnsi="ＭＳ 明朝"/>
          <w:sz w:val="24"/>
        </w:rPr>
      </w:pPr>
    </w:p>
    <w:p w14:paraId="5D137422" w14:textId="77777777" w:rsidR="003A01F2" w:rsidRPr="005137B1" w:rsidRDefault="003A01F2" w:rsidP="003A01F2">
      <w:pPr>
        <w:rPr>
          <w:rFonts w:ascii="ＭＳ 明朝" w:hAnsi="ＭＳ 明朝"/>
          <w:sz w:val="24"/>
        </w:rPr>
      </w:pPr>
    </w:p>
    <w:p w14:paraId="4E5B2EEB" w14:textId="77777777" w:rsidR="003A01F2" w:rsidRPr="003A01F2" w:rsidRDefault="003A01F2" w:rsidP="003A01F2">
      <w:pPr>
        <w:ind w:leftChars="270" w:left="567" w:rightChars="269" w:right="565" w:firstLineChars="100" w:firstLine="240"/>
        <w:rPr>
          <w:sz w:val="24"/>
          <w:szCs w:val="22"/>
        </w:rPr>
      </w:pPr>
      <w:r w:rsidRPr="003A01F2">
        <w:rPr>
          <w:rFonts w:hint="eastAsia"/>
          <w:sz w:val="24"/>
          <w:szCs w:val="22"/>
        </w:rPr>
        <w:t>私は、〇〇株式会社が、令和</w:t>
      </w:r>
      <w:r w:rsidRPr="003A01F2">
        <w:rPr>
          <w:rFonts w:ascii="ＭＳ 明朝" w:hAnsi="ＭＳ 明朝" w:hint="eastAsia"/>
          <w:sz w:val="24"/>
          <w:szCs w:val="22"/>
        </w:rPr>
        <w:t>○年度（令和○年○月○日から令和○年○月○日までの〇〇株式会社の事業年度）（又は○年）において</w:t>
      </w:r>
      <w:r w:rsidRPr="003A01F2">
        <w:rPr>
          <w:rFonts w:hint="eastAsia"/>
          <w:sz w:val="24"/>
          <w:szCs w:val="22"/>
        </w:rPr>
        <w:t>、令和〇年〇月〇日付け「従業員への賃金引上げ計画の表明書」と同等の賃上げを実施したことを別添書類によって確認いたしました。</w:t>
      </w:r>
    </w:p>
    <w:p w14:paraId="1B23BCCC" w14:textId="77777777" w:rsidR="003A01F2" w:rsidRPr="003A01F2" w:rsidRDefault="003A01F2" w:rsidP="003A01F2">
      <w:pPr>
        <w:ind w:firstLineChars="100" w:firstLine="240"/>
        <w:rPr>
          <w:sz w:val="24"/>
          <w:szCs w:val="22"/>
        </w:rPr>
      </w:pPr>
    </w:p>
    <w:p w14:paraId="450EA644" w14:textId="77777777" w:rsidR="003A01F2" w:rsidRPr="003A01F2" w:rsidRDefault="003A01F2" w:rsidP="003A01F2">
      <w:pPr>
        <w:ind w:firstLineChars="100" w:firstLine="240"/>
        <w:rPr>
          <w:sz w:val="24"/>
          <w:szCs w:val="22"/>
        </w:rPr>
      </w:pPr>
      <w:r w:rsidRPr="003A01F2">
        <w:rPr>
          <w:rFonts w:hint="eastAsia"/>
          <w:sz w:val="24"/>
          <w:szCs w:val="22"/>
        </w:rPr>
        <w:t xml:space="preserve">　（同等の賃上げ実績と認めた評価の内容）</w:t>
      </w:r>
    </w:p>
    <w:p w14:paraId="5E0D5578" w14:textId="77777777" w:rsidR="003A01F2" w:rsidRPr="003A01F2" w:rsidRDefault="003A01F2" w:rsidP="003A01F2">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（記載例１）　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4094C378" w14:textId="77777777" w:rsidR="003A01F2" w:rsidRPr="003A01F2" w:rsidRDefault="003A01F2" w:rsidP="003A01F2">
      <w:pPr>
        <w:rPr>
          <w:sz w:val="24"/>
          <w:szCs w:val="22"/>
        </w:rPr>
      </w:pPr>
    </w:p>
    <w:p w14:paraId="261BBB7F" w14:textId="77777777" w:rsidR="003A01F2" w:rsidRPr="003A01F2" w:rsidRDefault="003A01F2" w:rsidP="003A01F2">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（記載例２）　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10F4B601" w14:textId="77777777" w:rsidR="003A01F2" w:rsidRPr="003A01F2" w:rsidRDefault="003A01F2" w:rsidP="003A01F2">
      <w:pPr>
        <w:rPr>
          <w:sz w:val="24"/>
          <w:szCs w:val="22"/>
        </w:rPr>
      </w:pPr>
    </w:p>
    <w:p w14:paraId="16F7070D" w14:textId="77777777" w:rsidR="003A01F2" w:rsidRPr="003A01F2" w:rsidRDefault="003A01F2" w:rsidP="003A01F2">
      <w:pPr>
        <w:ind w:leftChars="253" w:left="531"/>
        <w:rPr>
          <w:sz w:val="24"/>
          <w:szCs w:val="22"/>
        </w:rPr>
      </w:pPr>
      <w:r w:rsidRPr="003A01F2">
        <w:rPr>
          <w:rFonts w:hint="eastAsia"/>
          <w:sz w:val="24"/>
          <w:szCs w:val="22"/>
        </w:rPr>
        <w:t>令和　　年　　月　　日</w:t>
      </w:r>
    </w:p>
    <w:p w14:paraId="1DD64A87"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（住所を記載）</w:t>
      </w:r>
    </w:p>
    <w:p w14:paraId="40F5D77D"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（税理士又は公認会計士等を記載）　氏名　○○　○○　　</w:t>
      </w:r>
    </w:p>
    <w:p w14:paraId="3258A3F6"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w:t>
      </w:r>
    </w:p>
    <w:p w14:paraId="0D96EE22" w14:textId="77777777" w:rsidR="003A01F2" w:rsidRPr="003A01F2" w:rsidRDefault="003A01F2" w:rsidP="003A01F2">
      <w:pPr>
        <w:ind w:leftChars="253" w:left="531"/>
        <w:rPr>
          <w:rFonts w:ascii="ＭＳ 明朝" w:hAnsi="ＭＳ 明朝"/>
          <w:sz w:val="24"/>
          <w:szCs w:val="22"/>
        </w:rPr>
      </w:pPr>
    </w:p>
    <w:p w14:paraId="723A590D"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（添付書類）</w:t>
      </w:r>
    </w:p>
    <w:p w14:paraId="43774B99"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・〇〇〇</w:t>
      </w:r>
    </w:p>
    <w:p w14:paraId="529BFA6F"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・〇〇〇</w:t>
      </w:r>
    </w:p>
    <w:p w14:paraId="44E34399" w14:textId="77777777" w:rsidR="003A01F2" w:rsidRPr="003A01F2" w:rsidRDefault="003A01F2" w:rsidP="003A01F2">
      <w:pPr>
        <w:rPr>
          <w:rFonts w:ascii="ＭＳ 明朝" w:hAnsi="ＭＳ 明朝"/>
          <w:sz w:val="24"/>
        </w:rPr>
      </w:pPr>
    </w:p>
    <w:p w14:paraId="5DA5252A" w14:textId="77777777" w:rsidR="003A01F2" w:rsidRDefault="003A01F2" w:rsidP="003A01F2">
      <w:pPr>
        <w:rPr>
          <w:rFonts w:ascii="ＭＳ 明朝" w:hAnsi="ＭＳ 明朝"/>
          <w:sz w:val="24"/>
        </w:rPr>
      </w:pPr>
    </w:p>
    <w:p w14:paraId="238F9B45" w14:textId="77777777" w:rsidR="003A01F2" w:rsidRDefault="003A01F2" w:rsidP="003A01F2">
      <w:pPr>
        <w:rPr>
          <w:rFonts w:ascii="ＭＳ 明朝" w:hAnsi="ＭＳ 明朝"/>
          <w:sz w:val="24"/>
        </w:rPr>
      </w:pPr>
    </w:p>
    <w:p w14:paraId="574465D4" w14:textId="77777777" w:rsidR="003A01F2" w:rsidRDefault="003A01F2" w:rsidP="003A01F2">
      <w:pPr>
        <w:rPr>
          <w:rFonts w:ascii="ＭＳ 明朝" w:hAnsi="ＭＳ 明朝"/>
          <w:sz w:val="24"/>
        </w:rPr>
      </w:pPr>
    </w:p>
    <w:p w14:paraId="760365F5" w14:textId="77777777" w:rsidR="003A01F2" w:rsidRDefault="003A01F2" w:rsidP="003A01F2">
      <w:pPr>
        <w:rPr>
          <w:rFonts w:ascii="ＭＳ 明朝" w:hAnsi="ＭＳ 明朝"/>
          <w:sz w:val="24"/>
        </w:rPr>
      </w:pPr>
    </w:p>
    <w:p w14:paraId="7B6B5013" w14:textId="77777777" w:rsidR="003A01F2" w:rsidRDefault="003A01F2" w:rsidP="003A01F2">
      <w:pPr>
        <w:rPr>
          <w:rFonts w:ascii="ＭＳ 明朝" w:hAnsi="ＭＳ 明朝"/>
          <w:sz w:val="24"/>
        </w:rPr>
      </w:pPr>
    </w:p>
    <w:p w14:paraId="5EEBF4A4" w14:textId="77777777" w:rsidR="003A01F2" w:rsidRDefault="003A01F2" w:rsidP="003A01F2">
      <w:pPr>
        <w:rPr>
          <w:rFonts w:ascii="ＭＳ 明朝" w:hAnsi="ＭＳ 明朝"/>
          <w:sz w:val="24"/>
        </w:rPr>
      </w:pPr>
    </w:p>
    <w:p w14:paraId="1D152EA4" w14:textId="77777777" w:rsidR="003A01F2" w:rsidRDefault="003A01F2" w:rsidP="003A01F2">
      <w:pPr>
        <w:rPr>
          <w:rFonts w:ascii="ＭＳ 明朝" w:hAnsi="ＭＳ 明朝"/>
          <w:sz w:val="24"/>
        </w:rPr>
      </w:pPr>
    </w:p>
    <w:p w14:paraId="50AB151B" w14:textId="77777777" w:rsidR="003A01F2" w:rsidRDefault="003A01F2" w:rsidP="003A01F2">
      <w:pPr>
        <w:rPr>
          <w:rFonts w:ascii="ＭＳ 明朝" w:hAnsi="ＭＳ 明朝"/>
          <w:sz w:val="24"/>
        </w:rPr>
      </w:pPr>
    </w:p>
    <w:p w14:paraId="4E558A3E" w14:textId="77777777" w:rsidR="003A01F2" w:rsidRDefault="003A01F2" w:rsidP="003A01F2">
      <w:pPr>
        <w:rPr>
          <w:rFonts w:ascii="ＭＳ 明朝" w:hAnsi="ＭＳ 明朝"/>
          <w:sz w:val="24"/>
        </w:rPr>
      </w:pPr>
    </w:p>
    <w:p w14:paraId="42A559C5" w14:textId="77777777" w:rsidR="003A01F2" w:rsidRDefault="003A01F2" w:rsidP="003A01F2">
      <w:pPr>
        <w:rPr>
          <w:rFonts w:ascii="ＭＳ 明朝" w:hAnsi="ＭＳ 明朝"/>
          <w:sz w:val="24"/>
        </w:rPr>
      </w:pPr>
    </w:p>
    <w:p w14:paraId="5C71ADF6" w14:textId="77777777" w:rsidR="003A01F2" w:rsidRDefault="003A01F2" w:rsidP="003A01F2">
      <w:pPr>
        <w:rPr>
          <w:rFonts w:ascii="ＭＳ 明朝" w:hAnsi="ＭＳ 明朝"/>
          <w:sz w:val="24"/>
        </w:rPr>
      </w:pPr>
    </w:p>
    <w:p w14:paraId="102B9694" w14:textId="77777777" w:rsidR="003A01F2" w:rsidRDefault="003A01F2" w:rsidP="003A01F2">
      <w:pPr>
        <w:rPr>
          <w:rFonts w:ascii="ＭＳ 明朝" w:hAnsi="ＭＳ 明朝"/>
          <w:sz w:val="24"/>
        </w:rPr>
      </w:pPr>
    </w:p>
    <w:p w14:paraId="733C67EE" w14:textId="77777777" w:rsidR="009322F9" w:rsidRDefault="009322F9" w:rsidP="003A01F2">
      <w:pPr>
        <w:rPr>
          <w:rFonts w:ascii="ＭＳ 明朝" w:hAnsi="ＭＳ 明朝"/>
          <w:sz w:val="24"/>
        </w:rPr>
      </w:pPr>
    </w:p>
    <w:p w14:paraId="6F6C1031" w14:textId="77777777" w:rsidR="003A01F2" w:rsidRDefault="003A01F2" w:rsidP="003A01F2">
      <w:pPr>
        <w:rPr>
          <w:rFonts w:ascii="ＭＳ 明朝" w:hAnsi="ＭＳ 明朝"/>
          <w:sz w:val="24"/>
        </w:rPr>
      </w:pPr>
    </w:p>
    <w:p w14:paraId="1FB61606" w14:textId="77777777" w:rsidR="003A01F2" w:rsidRDefault="003A01F2" w:rsidP="003A01F2">
      <w:pPr>
        <w:rPr>
          <w:rFonts w:ascii="ＭＳ 明朝" w:hAnsi="ＭＳ 明朝"/>
          <w:sz w:val="24"/>
        </w:rPr>
      </w:pPr>
    </w:p>
    <w:p w14:paraId="27779F26" w14:textId="77777777" w:rsidR="003A01F2" w:rsidRDefault="003A01F2" w:rsidP="003A01F2">
      <w:pPr>
        <w:rPr>
          <w:rFonts w:ascii="ＭＳ 明朝" w:hAnsi="ＭＳ 明朝"/>
          <w:sz w:val="24"/>
        </w:rPr>
      </w:pPr>
    </w:p>
    <w:p w14:paraId="33214CC6" w14:textId="77777777" w:rsidR="003A01F2" w:rsidRDefault="003A01F2" w:rsidP="003A01F2">
      <w:pPr>
        <w:rPr>
          <w:rFonts w:ascii="ＭＳ 明朝" w:hAnsi="ＭＳ 明朝"/>
          <w:sz w:val="24"/>
        </w:rPr>
      </w:pPr>
    </w:p>
    <w:p w14:paraId="1F8B04D9" w14:textId="77777777" w:rsidR="00A76F35" w:rsidRPr="003A01F2" w:rsidRDefault="003A01F2" w:rsidP="00A76F35">
      <w:pPr>
        <w:jc w:val="right"/>
        <w:rPr>
          <w:rFonts w:ascii="ＭＳ 明朝" w:hAnsi="ＭＳ 明朝" w:cs="ＭＳ 明朝"/>
          <w:sz w:val="24"/>
          <w:bdr w:val="single" w:sz="4" w:space="0" w:color="auto"/>
        </w:rPr>
      </w:pPr>
      <w:r w:rsidRPr="00244DEB">
        <w:rPr>
          <w:rFonts w:ascii="ＭＳ 明朝" w:hAnsi="ＭＳ 明朝" w:cs="ＭＳ 明朝" w:hint="eastAsia"/>
          <w:sz w:val="24"/>
        </w:rPr>
        <w:lastRenderedPageBreak/>
        <w:t>（参考２）</w:t>
      </w:r>
    </w:p>
    <w:p w14:paraId="3345C629" w14:textId="77777777" w:rsidR="00A76F35" w:rsidRPr="00A76F35" w:rsidRDefault="00A76F35" w:rsidP="00A76F35">
      <w:pPr>
        <w:rPr>
          <w:rFonts w:ascii="ＭＳ 明朝" w:hAnsi="ＭＳ 明朝"/>
          <w:sz w:val="24"/>
          <w:bdr w:val="single" w:sz="4" w:space="0" w:color="auto"/>
        </w:rPr>
      </w:pPr>
      <w:r w:rsidRPr="00A76F35">
        <w:rPr>
          <w:rFonts w:ascii="ＭＳ 明朝" w:hAnsi="ＭＳ 明朝" w:cs="ＭＳ 明朝"/>
          <w:sz w:val="24"/>
          <w:bdr w:val="single" w:sz="4" w:space="0" w:color="auto"/>
        </w:rPr>
        <w:t>Ⅰ</w:t>
      </w:r>
      <w:r w:rsidRPr="00A76F35">
        <w:rPr>
          <w:rFonts w:ascii="ＭＳ 明朝" w:hAnsi="ＭＳ 明朝" w:cs="ＭＳ 明朝" w:hint="eastAsia"/>
          <w:sz w:val="24"/>
          <w:bdr w:val="single" w:sz="4" w:space="0" w:color="auto"/>
        </w:rPr>
        <w:t>.適用対象</w:t>
      </w:r>
    </w:p>
    <w:p w14:paraId="16CFD7C2" w14:textId="77777777" w:rsidR="00A76F35" w:rsidRPr="00A76F35" w:rsidRDefault="00A76F35" w:rsidP="00A76F35">
      <w:pPr>
        <w:rPr>
          <w:rFonts w:ascii="ＭＳ 明朝" w:hAnsi="ＭＳ 明朝"/>
          <w:sz w:val="24"/>
        </w:rPr>
      </w:pPr>
      <w:r w:rsidRPr="00A76F35">
        <w:rPr>
          <w:rFonts w:ascii="ＭＳ 明朝" w:hAnsi="ＭＳ 明朝"/>
          <w:sz w:val="24"/>
        </w:rPr>
        <w:t>Ｑ１　本取組の適用対象機関はどのようなものとなるか。</w:t>
      </w:r>
    </w:p>
    <w:p w14:paraId="3E94DE2E" w14:textId="77777777" w:rsidR="00A76F35" w:rsidRPr="00A76F35" w:rsidRDefault="00A76F35" w:rsidP="00A76F35">
      <w:pPr>
        <w:rPr>
          <w:rFonts w:ascii="ＭＳ 明朝" w:hAnsi="ＭＳ 明朝"/>
          <w:sz w:val="24"/>
        </w:rPr>
      </w:pPr>
      <w:r w:rsidRPr="00A76F35">
        <w:rPr>
          <w:rFonts w:ascii="ＭＳ 明朝" w:hAnsi="ＭＳ 明朝"/>
          <w:sz w:val="24"/>
        </w:rPr>
        <w:t>Ａ１　会計法及びその関連法令の適用を受ける国の機関が対象となります。</w:t>
      </w:r>
    </w:p>
    <w:p w14:paraId="701C6718" w14:textId="77777777" w:rsidR="00A76F35" w:rsidRPr="00A76F35" w:rsidRDefault="00A76F35" w:rsidP="00A76F35">
      <w:pPr>
        <w:rPr>
          <w:rFonts w:ascii="ＭＳ 明朝" w:hAnsi="ＭＳ 明朝"/>
          <w:sz w:val="24"/>
        </w:rPr>
      </w:pPr>
    </w:p>
    <w:p w14:paraId="0CAC0280" w14:textId="77777777" w:rsidR="00A76F35" w:rsidRPr="00A76F35" w:rsidRDefault="00A76F35" w:rsidP="00A76F35">
      <w:pPr>
        <w:rPr>
          <w:rFonts w:ascii="ＭＳ 明朝" w:hAnsi="ＭＳ 明朝"/>
          <w:sz w:val="24"/>
          <w:bdr w:val="single" w:sz="4" w:space="0" w:color="auto"/>
        </w:rPr>
      </w:pPr>
      <w:r w:rsidRPr="00A76F35">
        <w:rPr>
          <w:rFonts w:ascii="ＭＳ 明朝" w:hAnsi="ＭＳ 明朝" w:hint="eastAsia"/>
          <w:sz w:val="24"/>
          <w:bdr w:val="single" w:sz="4" w:space="0" w:color="auto"/>
        </w:rPr>
        <w:t>Ⅱ.評価項目・評価対象</w:t>
      </w:r>
    </w:p>
    <w:p w14:paraId="3DE8A8DD"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２</w:t>
      </w:r>
      <w:r w:rsidRPr="00A76F35">
        <w:rPr>
          <w:rFonts w:ascii="ＭＳ 明朝" w:hAnsi="ＭＳ 明朝"/>
          <w:sz w:val="24"/>
        </w:rPr>
        <w:t xml:space="preserve">　</w:t>
      </w:r>
      <w:r w:rsidRPr="00A76F35">
        <w:rPr>
          <w:rFonts w:ascii="ＭＳ 明朝" w:hAnsi="ＭＳ 明朝" w:hint="eastAsia"/>
          <w:sz w:val="24"/>
        </w:rPr>
        <w:t>従業員への賃金引上げ計画の表明書（以下、「表明書」という。）</w:t>
      </w:r>
      <w:r w:rsidRPr="00A76F35">
        <w:rPr>
          <w:rFonts w:ascii="ＭＳ 明朝" w:hAnsi="ＭＳ 明朝"/>
          <w:sz w:val="24"/>
        </w:rPr>
        <w:t>において、</w:t>
      </w:r>
      <w:r w:rsidRPr="00A76F35">
        <w:rPr>
          <w:rFonts w:ascii="ＭＳ 明朝" w:hAnsi="ＭＳ 明朝" w:hint="eastAsia"/>
          <w:sz w:val="24"/>
        </w:rPr>
        <w:t>入札者の事業年度</w:t>
      </w:r>
      <w:r w:rsidRPr="00A76F35">
        <w:rPr>
          <w:rFonts w:ascii="ＭＳ 明朝" w:hAnsi="ＭＳ 明朝"/>
          <w:sz w:val="24"/>
        </w:rPr>
        <w:t>と</w:t>
      </w:r>
      <w:r w:rsidRPr="00A76F35">
        <w:rPr>
          <w:rFonts w:ascii="ＭＳ 明朝" w:hAnsi="ＭＳ 明朝" w:hint="eastAsia"/>
          <w:sz w:val="24"/>
        </w:rPr>
        <w:t>暦年</w:t>
      </w:r>
      <w:r w:rsidRPr="00A76F35">
        <w:rPr>
          <w:rFonts w:ascii="ＭＳ 明朝" w:hAnsi="ＭＳ 明朝"/>
          <w:sz w:val="24"/>
        </w:rPr>
        <w:t>で対象期間を区分している理由は何か。</w:t>
      </w:r>
    </w:p>
    <w:p w14:paraId="21A30140"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hint="eastAsia"/>
          <w:sz w:val="24"/>
        </w:rPr>
        <w:t>Ａ２　本取組の開始年度においては、入札者の事業年度の令和４年４月以降とした場合、１～12月を事業年度とする者は該当期間が令和５年１月以降となり、令和４年の時点で翌事業年度の賃上げを表明することは難しいと考えられるため、公平性の観点から、暦年での取扱いを可能としたものとなります。</w:t>
      </w:r>
    </w:p>
    <w:p w14:paraId="0573BB5C" w14:textId="77777777" w:rsidR="00A76F35" w:rsidRDefault="00A76F35" w:rsidP="00D86B67">
      <w:pPr>
        <w:ind w:left="480" w:hangingChars="200" w:hanging="480"/>
        <w:rPr>
          <w:rFonts w:ascii="ＭＳ 明朝" w:hAnsi="ＭＳ 明朝"/>
          <w:sz w:val="24"/>
        </w:rPr>
      </w:pPr>
      <w:r w:rsidRPr="00A76F35">
        <w:rPr>
          <w:rFonts w:ascii="ＭＳ 明朝" w:hAnsi="ＭＳ 明朝"/>
          <w:sz w:val="24"/>
        </w:rPr>
        <w:t xml:space="preserve">　　　なお、</w:t>
      </w:r>
      <w:r w:rsidRPr="00A76F35">
        <w:rPr>
          <w:rFonts w:ascii="ＭＳ 明朝" w:hAnsi="ＭＳ 明朝" w:hint="eastAsia"/>
          <w:sz w:val="24"/>
        </w:rPr>
        <w:t>入</w:t>
      </w:r>
      <w:r w:rsidRPr="00244DEB">
        <w:rPr>
          <w:rFonts w:ascii="ＭＳ 明朝" w:hAnsi="ＭＳ 明朝" w:hint="eastAsia"/>
          <w:sz w:val="24"/>
        </w:rPr>
        <w:t>札者の事業年度</w:t>
      </w:r>
      <w:r w:rsidRPr="00244DEB">
        <w:rPr>
          <w:rFonts w:ascii="ＭＳ 明朝" w:hAnsi="ＭＳ 明朝"/>
          <w:sz w:val="24"/>
        </w:rPr>
        <w:t>及び</w:t>
      </w:r>
      <w:r w:rsidRPr="00244DEB">
        <w:rPr>
          <w:rFonts w:ascii="ＭＳ 明朝" w:hAnsi="ＭＳ 明朝" w:hint="eastAsia"/>
          <w:sz w:val="24"/>
        </w:rPr>
        <w:t>暦年</w:t>
      </w:r>
      <w:r w:rsidRPr="00244DEB">
        <w:rPr>
          <w:rFonts w:ascii="ＭＳ 明朝" w:hAnsi="ＭＳ 明朝"/>
          <w:sz w:val="24"/>
        </w:rPr>
        <w:t>のいずれかを選択するかは、入札者の選択によることとして</w:t>
      </w:r>
      <w:r w:rsidRPr="00244DEB">
        <w:rPr>
          <w:rFonts w:ascii="ＭＳ 明朝" w:hAnsi="ＭＳ 明朝" w:hint="eastAsia"/>
          <w:sz w:val="24"/>
        </w:rPr>
        <w:t>います。</w:t>
      </w:r>
      <w:r w:rsidR="00D86B67" w:rsidRPr="00244DEB">
        <w:rPr>
          <w:rFonts w:ascii="ＭＳ 明朝" w:hAnsi="ＭＳ 明朝" w:hint="eastAsia"/>
          <w:sz w:val="24"/>
        </w:rPr>
        <w:t>ただし、</w:t>
      </w:r>
      <w:r w:rsidR="003A01F2" w:rsidRPr="00244DEB">
        <w:rPr>
          <w:rFonts w:ascii="ＭＳ 明朝" w:hAnsi="ＭＳ 明朝" w:hint="eastAsia"/>
          <w:sz w:val="24"/>
        </w:rPr>
        <w:t>経年的に本制度に参加する場合、事業年度単位か暦年単位かの選択を前年度又は前年から変えることによって、前年度等に加点を受けるために表明した期間と、当該年度等に加点を受けるために表明した期間が重なり、賃上げ表明の期間と加点を受ける期間との間に不整合が生じることのないよう、賃上げ表明を行う期間は、前年度に加点を受けるために表明した期間と重ならないよう</w:t>
      </w:r>
      <w:r w:rsidR="00D86B67" w:rsidRPr="00244DEB">
        <w:rPr>
          <w:rFonts w:ascii="ＭＳ 明朝" w:hAnsi="ＭＳ 明朝" w:hint="eastAsia"/>
          <w:sz w:val="24"/>
        </w:rPr>
        <w:t>にする必要があります。</w:t>
      </w:r>
    </w:p>
    <w:p w14:paraId="43E77A5C" w14:textId="77777777" w:rsidR="00D86B67" w:rsidRPr="00A76F35" w:rsidRDefault="00D86B67" w:rsidP="00A76F35">
      <w:pPr>
        <w:rPr>
          <w:rFonts w:ascii="ＭＳ 明朝" w:hAnsi="ＭＳ 明朝"/>
          <w:sz w:val="24"/>
        </w:rPr>
      </w:pPr>
    </w:p>
    <w:p w14:paraId="224DEF45"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３</w:t>
      </w:r>
      <w:r w:rsidRPr="00A76F35">
        <w:rPr>
          <w:rFonts w:ascii="ＭＳ 明朝" w:hAnsi="ＭＳ 明朝"/>
          <w:sz w:val="24"/>
        </w:rPr>
        <w:t xml:space="preserve">　暦年において表明する場合、年初以外に表明した場合でも、暦年の実績により評価することとなるのか。</w:t>
      </w:r>
    </w:p>
    <w:p w14:paraId="22E0E75C" w14:textId="77777777"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３　そのとおりです。</w:t>
      </w:r>
    </w:p>
    <w:p w14:paraId="29187E3A" w14:textId="77777777" w:rsidR="00A76F35" w:rsidRPr="00A76F35" w:rsidRDefault="00A76F35" w:rsidP="00A76F35">
      <w:pPr>
        <w:rPr>
          <w:rFonts w:ascii="ＭＳ 明朝" w:hAnsi="ＭＳ 明朝"/>
          <w:sz w:val="24"/>
        </w:rPr>
      </w:pPr>
    </w:p>
    <w:p w14:paraId="2BAF4DB0" w14:textId="77777777" w:rsidR="00A76F35" w:rsidRPr="00A76F35" w:rsidRDefault="00A76F35" w:rsidP="00A76F35">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４</w:t>
      </w:r>
      <w:r w:rsidRPr="00A76F35">
        <w:rPr>
          <w:rFonts w:ascii="ＭＳ 明朝" w:hAnsi="ＭＳ 明朝"/>
          <w:sz w:val="24"/>
        </w:rPr>
        <w:t xml:space="preserve">　新規企業は比較する前事業年度等がないが、どのように評価するのか。</w:t>
      </w:r>
    </w:p>
    <w:p w14:paraId="7F4431E0" w14:textId="77777777"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４</w:t>
      </w:r>
      <w:r w:rsidRPr="00A76F35">
        <w:rPr>
          <w:rFonts w:ascii="ＭＳ 明朝" w:hAnsi="ＭＳ 明朝"/>
          <w:sz w:val="24"/>
        </w:rPr>
        <w:t xml:space="preserve">　評価の対象外となり、加点は受けられません。</w:t>
      </w:r>
    </w:p>
    <w:p w14:paraId="763A4F84" w14:textId="77777777" w:rsidR="00A76F35" w:rsidRPr="00A76F35" w:rsidRDefault="00A76F35" w:rsidP="00A76F35">
      <w:pPr>
        <w:rPr>
          <w:rFonts w:ascii="ＭＳ 明朝" w:hAnsi="ＭＳ 明朝"/>
          <w:sz w:val="24"/>
        </w:rPr>
      </w:pPr>
    </w:p>
    <w:p w14:paraId="36095F95"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新たな評価項目の対象は「企業」に限定されるのか。独立行政法人や公益法人、国立大学法人、学校法人などの公共性の高い法人も同様に評価するのか。</w:t>
      </w:r>
    </w:p>
    <w:p w14:paraId="20A4AEDF" w14:textId="77777777"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評価の対象となります。</w:t>
      </w:r>
    </w:p>
    <w:p w14:paraId="68D56F62" w14:textId="77777777" w:rsidR="00A76F35" w:rsidRPr="00A76F35" w:rsidRDefault="00A76F35" w:rsidP="00A76F35">
      <w:pPr>
        <w:rPr>
          <w:rFonts w:ascii="ＭＳ 明朝" w:hAnsi="ＭＳ 明朝"/>
          <w:sz w:val="24"/>
        </w:rPr>
      </w:pPr>
    </w:p>
    <w:p w14:paraId="5F1F02A7" w14:textId="77777777" w:rsidR="00A76F35" w:rsidRPr="00A76F35" w:rsidRDefault="00A76F35" w:rsidP="00A76F35">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６</w:t>
      </w:r>
      <w:r w:rsidRPr="00A76F35">
        <w:rPr>
          <w:rFonts w:ascii="ＭＳ 明朝" w:hAnsi="ＭＳ 明朝"/>
          <w:sz w:val="24"/>
        </w:rPr>
        <w:t xml:space="preserve">　外国企業は対象となるのか。</w:t>
      </w:r>
    </w:p>
    <w:p w14:paraId="43B5AAC4"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６</w:t>
      </w:r>
      <w:r w:rsidRPr="00EF52A9">
        <w:rPr>
          <w:rFonts w:ascii="ＭＳ 明朝" w:hAnsi="ＭＳ 明朝"/>
          <w:sz w:val="24"/>
        </w:rPr>
        <w:t xml:space="preserve">　</w:t>
      </w:r>
      <w:r w:rsidRPr="00EF52A9">
        <w:rPr>
          <w:rFonts w:ascii="ＭＳ 明朝" w:hAnsi="ＭＳ 明朝" w:hint="eastAsia"/>
          <w:sz w:val="24"/>
        </w:rPr>
        <w:t>外国企業も対象となります。手続等は内国法人と同じとなります。なお、契約担当官等が入札書又は参加申請書の作成に用いる言語として日本語以外を認める場合を除き、各種書類は日本語による提出を求めることとしています。</w:t>
      </w:r>
    </w:p>
    <w:p w14:paraId="2B6502D6" w14:textId="77777777" w:rsidR="004C5B85" w:rsidRPr="00EF52A9" w:rsidRDefault="004C5B85" w:rsidP="00A76F35">
      <w:pPr>
        <w:ind w:left="480" w:hangingChars="200" w:hanging="480"/>
        <w:rPr>
          <w:rFonts w:ascii="ＭＳ 明朝" w:hAnsi="ＭＳ 明朝"/>
          <w:sz w:val="24"/>
        </w:rPr>
      </w:pPr>
    </w:p>
    <w:p w14:paraId="5D2A9937"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Ｑ７　独立行政法人や公益法人、国立大学法人、学校法人などの公共性の高い法人へ適用される賃上げ率は、３％と１．５％のどちらになるのか。</w:t>
      </w:r>
    </w:p>
    <w:p w14:paraId="4644CC24"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Ａ７　大企業の要件に当たらない者はすべて「中小企業等」に当たります。</w:t>
      </w:r>
    </w:p>
    <w:p w14:paraId="58584FE7" w14:textId="77777777" w:rsidR="004C5B85" w:rsidRPr="00EF52A9" w:rsidRDefault="004C5B85" w:rsidP="004C5B85">
      <w:pPr>
        <w:ind w:left="480" w:hangingChars="200" w:hanging="480"/>
        <w:rPr>
          <w:rFonts w:ascii="ＭＳ 明朝" w:hAnsi="ＭＳ 明朝"/>
          <w:sz w:val="24"/>
        </w:rPr>
      </w:pPr>
    </w:p>
    <w:p w14:paraId="4EFE2E0E"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Ｑ８　中小企業等の定義について、「法人税法に規定される、資本金等の額等が1億円以下であるもの又は資本等を有しない法人等であり、法人税申告書別表1で非中小法人に該当していない法人」としているが、グループのホールディングス（大法人）は連結納税による法人税税務申告を行っており、ホールディングスと完全支配関係にあり連結子法人の位置付けで、連結納税の範囲に含まれている。連結納税範囲に含まれる連結子法人の場合には、申告書作成実務上別表１は作成しないことから、大企業の位置づけになるのか。</w:t>
      </w:r>
    </w:p>
    <w:p w14:paraId="0839A076"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Ａ８　中小企業の定義は、財務省より以下のとおり連絡を受けています。当該定義に基づき、法人税納税の区分の例に従ってご判断ください。</w:t>
      </w:r>
    </w:p>
    <w:p w14:paraId="25CD8C63"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 xml:space="preserve">　　定義：法人税法（昭和40年法律第34号）第66条第２項、第３項及び第６項に規定される、</w:t>
      </w:r>
      <w:r w:rsidRPr="00EF52A9">
        <w:rPr>
          <w:rFonts w:ascii="ＭＳ 明朝" w:hAnsi="ＭＳ 明朝" w:hint="eastAsia"/>
          <w:sz w:val="24"/>
        </w:rPr>
        <w:lastRenderedPageBreak/>
        <w:t>資本金等の額等が１億円以下であるもの又は資本等を有しない普通法人等をいいます。</w:t>
      </w:r>
    </w:p>
    <w:p w14:paraId="598F6A4F" w14:textId="77777777" w:rsidR="00A76F35" w:rsidRPr="00EF52A9" w:rsidRDefault="00A76F35" w:rsidP="00A76F35">
      <w:pPr>
        <w:rPr>
          <w:rFonts w:ascii="ＭＳ 明朝" w:hAnsi="ＭＳ 明朝"/>
          <w:sz w:val="24"/>
          <w:bdr w:val="single" w:sz="4" w:space="0" w:color="auto"/>
        </w:rPr>
      </w:pPr>
    </w:p>
    <w:p w14:paraId="6DEE4950" w14:textId="77777777" w:rsidR="00A76F35" w:rsidRPr="00EF52A9" w:rsidRDefault="00A76F35" w:rsidP="00A76F35">
      <w:pPr>
        <w:rPr>
          <w:rFonts w:ascii="ＭＳ 明朝" w:hAnsi="ＭＳ 明朝"/>
          <w:sz w:val="24"/>
          <w:bdr w:val="single" w:sz="4" w:space="0" w:color="auto"/>
        </w:rPr>
      </w:pPr>
      <w:r w:rsidRPr="00EF52A9">
        <w:rPr>
          <w:rFonts w:ascii="ＭＳ 明朝" w:hAnsi="ＭＳ 明朝" w:hint="eastAsia"/>
          <w:sz w:val="24"/>
          <w:bdr w:val="single" w:sz="4" w:space="0" w:color="auto"/>
        </w:rPr>
        <w:t>Ⅲ.評価方法・評価基準</w:t>
      </w:r>
    </w:p>
    <w:p w14:paraId="697F827D" w14:textId="77777777" w:rsidR="00A76F35" w:rsidRPr="00EF52A9" w:rsidRDefault="00A76F35" w:rsidP="00A76F35">
      <w:pPr>
        <w:rPr>
          <w:rFonts w:ascii="ＭＳ 明朝" w:hAnsi="ＭＳ 明朝"/>
          <w:sz w:val="24"/>
        </w:rPr>
      </w:pPr>
      <w:r w:rsidRPr="00EF52A9">
        <w:rPr>
          <w:rFonts w:ascii="ＭＳ 明朝" w:hAnsi="ＭＳ 明朝"/>
          <w:sz w:val="24"/>
        </w:rPr>
        <w:t>Ｑ</w:t>
      </w:r>
      <w:r w:rsidR="004C5B85" w:rsidRPr="00EF52A9">
        <w:rPr>
          <w:rFonts w:ascii="ＭＳ 明朝" w:hAnsi="ＭＳ 明朝" w:hint="eastAsia"/>
          <w:sz w:val="24"/>
        </w:rPr>
        <w:t>９</w:t>
      </w:r>
      <w:r w:rsidRPr="00EF52A9">
        <w:rPr>
          <w:rFonts w:ascii="ＭＳ 明朝" w:hAnsi="ＭＳ 明朝" w:hint="eastAsia"/>
          <w:sz w:val="24"/>
        </w:rPr>
        <w:t xml:space="preserve">　従業員が事業者から賃上げの表明を受ける方法はどのように行うべきか。</w:t>
      </w:r>
    </w:p>
    <w:p w14:paraId="5BBDDC23"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004C5B85" w:rsidRPr="00EF52A9">
        <w:rPr>
          <w:rFonts w:ascii="ＭＳ 明朝" w:hAnsi="ＭＳ 明朝" w:hint="eastAsia"/>
          <w:sz w:val="24"/>
        </w:rPr>
        <w:t>９</w:t>
      </w:r>
      <w:r w:rsidRPr="00EF52A9">
        <w:rPr>
          <w:rFonts w:ascii="ＭＳ 明朝" w:hAnsi="ＭＳ 明朝" w:hint="eastAsia"/>
          <w:sz w:val="24"/>
        </w:rPr>
        <w:t xml:space="preserve">　事業計画中に従業員の賃上げの実施を記載する等、事業者が従業員に対して賃上げの実施を明示することを想定しておりますが、たとえ口頭であっても、従業員が明示的に表明を受けたことが明らかにされた表明書の提出があれば問題ございません。</w:t>
      </w:r>
    </w:p>
    <w:p w14:paraId="1DB305AE" w14:textId="77777777" w:rsidR="00A76F35" w:rsidRPr="00EF52A9" w:rsidRDefault="00545D24" w:rsidP="00545D24">
      <w:pPr>
        <w:tabs>
          <w:tab w:val="left" w:pos="3975"/>
        </w:tabs>
        <w:rPr>
          <w:rFonts w:ascii="ＭＳ 明朝" w:hAnsi="ＭＳ 明朝"/>
          <w:sz w:val="24"/>
        </w:rPr>
      </w:pPr>
      <w:r>
        <w:rPr>
          <w:rFonts w:ascii="ＭＳ 明朝" w:hAnsi="ＭＳ 明朝"/>
          <w:sz w:val="24"/>
        </w:rPr>
        <w:tab/>
      </w:r>
    </w:p>
    <w:p w14:paraId="77EDAB5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Ｑ</w:t>
      </w:r>
      <w:r w:rsidR="004C5B85" w:rsidRPr="00EF52A9">
        <w:rPr>
          <w:rFonts w:ascii="ＭＳ 明朝" w:hAnsi="ＭＳ 明朝" w:hint="eastAsia"/>
          <w:sz w:val="24"/>
        </w:rPr>
        <w:t>10</w:t>
      </w:r>
      <w:r w:rsidRPr="00EF52A9">
        <w:rPr>
          <w:rFonts w:ascii="ＭＳ 明朝" w:hAnsi="ＭＳ 明朝" w:hint="eastAsia"/>
          <w:sz w:val="24"/>
        </w:rPr>
        <w:t xml:space="preserve">　表明書の「従業員代表」及び「給与又は経理担当者」とはどのような者を想定しているのか。</w:t>
      </w:r>
    </w:p>
    <w:p w14:paraId="73D22AB9"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Ａ</w:t>
      </w:r>
      <w:r w:rsidR="004C5B85" w:rsidRPr="00EF52A9">
        <w:rPr>
          <w:rFonts w:ascii="ＭＳ 明朝" w:hAnsi="ＭＳ 明朝" w:hint="eastAsia"/>
          <w:sz w:val="24"/>
        </w:rPr>
        <w:t>10</w:t>
      </w:r>
      <w:r w:rsidRPr="00EF52A9">
        <w:rPr>
          <w:rFonts w:ascii="ＭＳ 明朝" w:hAnsi="ＭＳ 明朝" w:hint="eastAsia"/>
          <w:sz w:val="24"/>
        </w:rPr>
        <w:t xml:space="preserve">　特定の立場・役職等により制約するところではございません。提出企業等の実情に応じて選出いただくことで問題ございません。</w:t>
      </w:r>
    </w:p>
    <w:p w14:paraId="60BDF56A" w14:textId="77777777" w:rsidR="00A76F35" w:rsidRPr="00EF52A9" w:rsidRDefault="00A76F35" w:rsidP="00A76F35">
      <w:pPr>
        <w:rPr>
          <w:rFonts w:ascii="ＭＳ 明朝" w:hAnsi="ＭＳ 明朝"/>
        </w:rPr>
      </w:pPr>
    </w:p>
    <w:p w14:paraId="727CC73C" w14:textId="77777777" w:rsidR="00A76F35" w:rsidRPr="00EF52A9" w:rsidRDefault="00A76F35" w:rsidP="00A76F35">
      <w:pPr>
        <w:rPr>
          <w:rFonts w:ascii="ＭＳ 明朝" w:hAnsi="ＭＳ 明朝"/>
          <w:sz w:val="24"/>
        </w:rPr>
      </w:pPr>
      <w:r w:rsidRPr="00EF52A9">
        <w:rPr>
          <w:rFonts w:ascii="ＭＳ 明朝" w:hAnsi="ＭＳ 明朝"/>
          <w:sz w:val="24"/>
        </w:rPr>
        <w:t>Ｑ</w:t>
      </w:r>
      <w:r w:rsidR="004C5B85" w:rsidRPr="00EF52A9">
        <w:rPr>
          <w:rFonts w:ascii="ＭＳ 明朝" w:hAnsi="ＭＳ 明朝" w:hint="eastAsia"/>
          <w:sz w:val="24"/>
        </w:rPr>
        <w:t>11</w:t>
      </w:r>
      <w:r w:rsidRPr="00EF52A9">
        <w:rPr>
          <w:rFonts w:ascii="ＭＳ 明朝" w:hAnsi="ＭＳ 明朝" w:hint="eastAsia"/>
          <w:sz w:val="24"/>
        </w:rPr>
        <w:t xml:space="preserve">　表明書は任意の様式で代替することは可能か。</w:t>
      </w:r>
    </w:p>
    <w:p w14:paraId="37F43FEF" w14:textId="77777777" w:rsidR="00A76F35" w:rsidRPr="00EF52A9" w:rsidRDefault="00A76F35" w:rsidP="00A76F35">
      <w:pPr>
        <w:rPr>
          <w:rFonts w:ascii="ＭＳ 明朝" w:hAnsi="ＭＳ 明朝"/>
          <w:sz w:val="24"/>
        </w:rPr>
      </w:pPr>
      <w:r w:rsidRPr="00EF52A9">
        <w:rPr>
          <w:rFonts w:ascii="ＭＳ 明朝" w:hAnsi="ＭＳ 明朝"/>
          <w:sz w:val="24"/>
        </w:rPr>
        <w:t>Ａ</w:t>
      </w:r>
      <w:r w:rsidR="004C5B85" w:rsidRPr="00EF52A9">
        <w:rPr>
          <w:rFonts w:ascii="ＭＳ 明朝" w:hAnsi="ＭＳ 明朝" w:hint="eastAsia"/>
          <w:sz w:val="24"/>
        </w:rPr>
        <w:t>11</w:t>
      </w:r>
      <w:r w:rsidRPr="00EF52A9">
        <w:rPr>
          <w:rFonts w:ascii="ＭＳ 明朝" w:hAnsi="ＭＳ 明朝" w:hint="eastAsia"/>
          <w:sz w:val="24"/>
        </w:rPr>
        <w:t xml:space="preserve">　事業者が従業員に賃上げの実施を表明していれば、様式は問いません。</w:t>
      </w:r>
    </w:p>
    <w:p w14:paraId="30458679" w14:textId="77777777" w:rsidR="00A76F35" w:rsidRPr="00EF52A9" w:rsidRDefault="00A76F35" w:rsidP="00A76F35">
      <w:pPr>
        <w:rPr>
          <w:rFonts w:ascii="ＭＳ 明朝" w:hAnsi="ＭＳ 明朝"/>
          <w:sz w:val="24"/>
        </w:rPr>
      </w:pPr>
    </w:p>
    <w:p w14:paraId="764490D8"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2</w:t>
      </w:r>
      <w:r w:rsidRPr="00EF52A9">
        <w:rPr>
          <w:rFonts w:ascii="ＭＳ 明朝" w:hAnsi="ＭＳ 明朝" w:hint="eastAsia"/>
          <w:sz w:val="24"/>
        </w:rPr>
        <w:t xml:space="preserve">　複数の国の機関等の調達に参加する場合、表明書を都度作成する必要があるのか。</w:t>
      </w:r>
    </w:p>
    <w:p w14:paraId="3F7593D9"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2</w:t>
      </w:r>
      <w:r w:rsidRPr="00EF52A9">
        <w:rPr>
          <w:rFonts w:ascii="ＭＳ 明朝" w:hAnsi="ＭＳ 明朝" w:hint="eastAsia"/>
          <w:sz w:val="24"/>
        </w:rPr>
        <w:t xml:space="preserve">　必ずしも作成いただく必要はございません。他の機関に提出した表明書の写しによるものでも支障ございません。</w:t>
      </w:r>
    </w:p>
    <w:p w14:paraId="1CB5BC88" w14:textId="77777777" w:rsidR="00A76F35" w:rsidRPr="00EF52A9" w:rsidRDefault="00A76F35" w:rsidP="00A76F35">
      <w:pPr>
        <w:ind w:left="240" w:hangingChars="100" w:hanging="240"/>
        <w:rPr>
          <w:rFonts w:ascii="ＭＳ 明朝" w:hAnsi="ＭＳ 明朝"/>
          <w:sz w:val="24"/>
        </w:rPr>
      </w:pPr>
    </w:p>
    <w:p w14:paraId="030E78F0"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3</w:t>
      </w:r>
      <w:r w:rsidRPr="00EF52A9">
        <w:rPr>
          <w:rFonts w:ascii="ＭＳ 明朝" w:hAnsi="ＭＳ 明朝"/>
          <w:sz w:val="24"/>
        </w:rPr>
        <w:t xml:space="preserve">　表明書において押印を求めているが、どのような趣旨か。また、押印する場合には原本の提出が必要なのか。</w:t>
      </w:r>
    </w:p>
    <w:p w14:paraId="5D424642"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3</w:t>
      </w:r>
      <w:r w:rsidRPr="00EF52A9">
        <w:rPr>
          <w:rFonts w:ascii="ＭＳ 明朝" w:hAnsi="ＭＳ 明朝"/>
          <w:sz w:val="24"/>
        </w:rPr>
        <w:t xml:space="preserve">　従業員の「印」については、従業員が代表者から表明を受けたことを証明するため押印を求めたものでありますが、</w:t>
      </w:r>
      <w:r w:rsidRPr="00EF52A9">
        <w:rPr>
          <w:rFonts w:ascii="ＭＳ 明朝" w:hAnsi="ＭＳ 明朝" w:hint="eastAsia"/>
          <w:sz w:val="24"/>
        </w:rPr>
        <w:t>電子調達</w:t>
      </w:r>
      <w:r w:rsidRPr="00EF52A9">
        <w:rPr>
          <w:rFonts w:ascii="ＭＳ 明朝" w:hAnsi="ＭＳ 明朝"/>
          <w:sz w:val="24"/>
        </w:rPr>
        <w:t>システムを使用して提出をする場合には写し（スキャンデータ）を提出することとして問題ありません。</w:t>
      </w:r>
    </w:p>
    <w:p w14:paraId="528E3F39" w14:textId="77777777" w:rsidR="00A76F35" w:rsidRPr="00EF52A9" w:rsidRDefault="00A76F35" w:rsidP="00A76F35">
      <w:pPr>
        <w:ind w:left="480" w:hangingChars="200" w:hanging="480"/>
        <w:rPr>
          <w:rFonts w:ascii="ＭＳ 明朝" w:hAnsi="ＭＳ 明朝"/>
          <w:sz w:val="24"/>
        </w:rPr>
      </w:pPr>
    </w:p>
    <w:p w14:paraId="361C581B"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4</w:t>
      </w:r>
      <w:r w:rsidRPr="00EF52A9">
        <w:rPr>
          <w:rFonts w:ascii="ＭＳ 明朝" w:hAnsi="ＭＳ 明朝"/>
          <w:sz w:val="24"/>
        </w:rPr>
        <w:t xml:space="preserve">　再委託先や再々委託先といった者も表明書の提出が必要か。</w:t>
      </w:r>
    </w:p>
    <w:p w14:paraId="786CDAF2"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Ａ1</w:t>
      </w:r>
      <w:r w:rsidR="004C5B85" w:rsidRPr="00EF52A9">
        <w:rPr>
          <w:rFonts w:ascii="ＭＳ 明朝" w:hAnsi="ＭＳ 明朝" w:hint="eastAsia"/>
          <w:sz w:val="24"/>
        </w:rPr>
        <w:t>4</w:t>
      </w:r>
      <w:r w:rsidRPr="00EF52A9">
        <w:rPr>
          <w:rFonts w:ascii="ＭＳ 明朝" w:hAnsi="ＭＳ 明朝" w:hint="eastAsia"/>
          <w:sz w:val="24"/>
        </w:rPr>
        <w:t xml:space="preserve">　本措置は応札者のみを対象範囲とするため、不要となります。</w:t>
      </w:r>
    </w:p>
    <w:p w14:paraId="03187FA3" w14:textId="77777777" w:rsidR="00A76F35" w:rsidRPr="00EF52A9" w:rsidRDefault="00A76F35" w:rsidP="00A76F35">
      <w:pPr>
        <w:rPr>
          <w:rFonts w:ascii="ＭＳ 明朝" w:hAnsi="ＭＳ 明朝"/>
          <w:sz w:val="24"/>
        </w:rPr>
      </w:pPr>
    </w:p>
    <w:p w14:paraId="5DE53E4B" w14:textId="77777777" w:rsidR="00A76F35" w:rsidRPr="00EF52A9" w:rsidRDefault="00A76F35" w:rsidP="00A76F35">
      <w:pPr>
        <w:rPr>
          <w:rFonts w:ascii="ＭＳ 明朝" w:hAnsi="ＭＳ 明朝"/>
          <w:sz w:val="24"/>
        </w:rPr>
      </w:pPr>
      <w:r w:rsidRPr="00EF52A9">
        <w:rPr>
          <w:rFonts w:ascii="ＭＳ 明朝" w:hAnsi="ＭＳ 明朝" w:hint="eastAsia"/>
          <w:sz w:val="24"/>
        </w:rPr>
        <w:t>Ｑ</w:t>
      </w:r>
      <w:r w:rsidR="004C5B85" w:rsidRPr="00EF52A9">
        <w:rPr>
          <w:rFonts w:ascii="ＭＳ 明朝" w:hAnsi="ＭＳ 明朝" w:hint="eastAsia"/>
          <w:sz w:val="24"/>
        </w:rPr>
        <w:t>15</w:t>
      </w:r>
      <w:r w:rsidRPr="00EF52A9">
        <w:rPr>
          <w:rFonts w:ascii="ＭＳ 明朝" w:hAnsi="ＭＳ 明朝" w:hint="eastAsia"/>
          <w:sz w:val="24"/>
        </w:rPr>
        <w:t xml:space="preserve">　共同企業体の場合、代表企業のみが賃上げを表明すればよいのか。</w:t>
      </w:r>
    </w:p>
    <w:p w14:paraId="3E93B849" w14:textId="77777777" w:rsidR="00A76F35" w:rsidRPr="00EF52A9" w:rsidRDefault="00A76F35" w:rsidP="00A76F35">
      <w:pPr>
        <w:ind w:left="240" w:hangingChars="100" w:hanging="240"/>
        <w:rPr>
          <w:rFonts w:ascii="ＭＳ 明朝" w:hAnsi="ＭＳ 明朝"/>
          <w:sz w:val="24"/>
        </w:rPr>
      </w:pPr>
      <w:r w:rsidRPr="00EF52A9">
        <w:rPr>
          <w:rFonts w:ascii="ＭＳ 明朝" w:hAnsi="ＭＳ 明朝" w:hint="eastAsia"/>
          <w:sz w:val="24"/>
        </w:rPr>
        <w:t>Ａ</w:t>
      </w:r>
      <w:r w:rsidR="004C5B85" w:rsidRPr="00EF52A9">
        <w:rPr>
          <w:rFonts w:ascii="ＭＳ 明朝" w:hAnsi="ＭＳ 明朝" w:hint="eastAsia"/>
          <w:sz w:val="24"/>
        </w:rPr>
        <w:t>15</w:t>
      </w:r>
      <w:r w:rsidRPr="00EF52A9">
        <w:rPr>
          <w:rFonts w:ascii="ＭＳ 明朝" w:hAnsi="ＭＳ 明朝" w:hint="eastAsia"/>
          <w:sz w:val="24"/>
        </w:rPr>
        <w:t xml:space="preserve">　当該企業体に属する全ての企業が賃上げを表明の上、表明書をご提出いただく必要があります。</w:t>
      </w:r>
      <w:r w:rsidRPr="00EF52A9">
        <w:rPr>
          <w:rFonts w:ascii="ＭＳ 明朝" w:hAnsi="ＭＳ 明朝"/>
          <w:sz w:val="24"/>
        </w:rPr>
        <w:br/>
      </w:r>
    </w:p>
    <w:p w14:paraId="4411AEB9" w14:textId="77777777" w:rsidR="00A76F35" w:rsidRPr="00EF52A9" w:rsidRDefault="00A76F35" w:rsidP="00A76F35">
      <w:pPr>
        <w:rPr>
          <w:rFonts w:ascii="ＭＳ 明朝" w:hAnsi="ＭＳ 明朝"/>
          <w:sz w:val="24"/>
        </w:rPr>
      </w:pPr>
      <w:r w:rsidRPr="00EF52A9">
        <w:rPr>
          <w:rFonts w:ascii="ＭＳ 明朝" w:hAnsi="ＭＳ 明朝" w:hint="eastAsia"/>
          <w:sz w:val="24"/>
          <w:bdr w:val="single" w:sz="4" w:space="0" w:color="auto"/>
        </w:rPr>
        <w:t>Ⅳ.賃上げ実績の確認</w:t>
      </w:r>
    </w:p>
    <w:p w14:paraId="7568BFC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6</w:t>
      </w:r>
      <w:r w:rsidRPr="00EF52A9">
        <w:rPr>
          <w:rFonts w:ascii="ＭＳ 明朝" w:hAnsi="ＭＳ 明朝"/>
          <w:sz w:val="24"/>
        </w:rPr>
        <w:t xml:space="preserve">　「法人事業概況説明書」を作成しない者の場合、</w:t>
      </w:r>
      <w:r w:rsidRPr="00EF52A9">
        <w:rPr>
          <w:rFonts w:ascii="ＭＳ 明朝" w:hAnsi="ＭＳ 明朝" w:hint="eastAsia"/>
          <w:sz w:val="24"/>
        </w:rPr>
        <w:t>何を提出すればよいか。</w:t>
      </w:r>
    </w:p>
    <w:p w14:paraId="4E91331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6</w:t>
      </w:r>
      <w:r w:rsidRPr="00EF52A9">
        <w:rPr>
          <w:rFonts w:ascii="ＭＳ 明朝" w:hAnsi="ＭＳ 明朝"/>
          <w:sz w:val="24"/>
        </w:rPr>
        <w:t xml:space="preserve">　税務申告のために作成する類似の書類（事業活動収支計算書）等、企業等が支払った賃金を確認することができる資料</w:t>
      </w:r>
      <w:r w:rsidRPr="00EF52A9">
        <w:rPr>
          <w:rFonts w:ascii="ＭＳ 明朝" w:hAnsi="ＭＳ 明朝" w:hint="eastAsia"/>
          <w:sz w:val="24"/>
        </w:rPr>
        <w:t>をご提出いただく必要があります。</w:t>
      </w:r>
    </w:p>
    <w:p w14:paraId="3360F901" w14:textId="77777777" w:rsidR="00A76F35" w:rsidRPr="00EF52A9" w:rsidRDefault="00A76F35" w:rsidP="00A76F35">
      <w:pPr>
        <w:rPr>
          <w:rFonts w:ascii="ＭＳ 明朝" w:hAnsi="ＭＳ 明朝"/>
          <w:sz w:val="24"/>
        </w:rPr>
      </w:pPr>
    </w:p>
    <w:p w14:paraId="2A3D6F6F"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7</w:t>
      </w:r>
      <w:r w:rsidRPr="00EF52A9">
        <w:rPr>
          <w:rFonts w:ascii="ＭＳ 明朝" w:hAnsi="ＭＳ 明朝" w:hint="eastAsia"/>
          <w:sz w:val="24"/>
        </w:rPr>
        <w:t xml:space="preserve">　賃上げを表明後に合併等により統廃合された場合、賃上げ実績の確認はどのように行うのか。また、減点された場合はどのように取り扱うのか。</w:t>
      </w:r>
    </w:p>
    <w:p w14:paraId="11E8C786"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7</w:t>
      </w:r>
      <w:r w:rsidRPr="00EF52A9">
        <w:rPr>
          <w:rFonts w:ascii="ＭＳ 明朝" w:hAnsi="ＭＳ 明朝" w:hint="eastAsia"/>
          <w:sz w:val="24"/>
        </w:rPr>
        <w:t xml:space="preserve">　承継すべき企業に対して確認を行います。また、減点についても同様に承継すべき企業に引き継がれます。</w:t>
      </w:r>
    </w:p>
    <w:p w14:paraId="2A3B1D1F" w14:textId="77777777" w:rsidR="00A76F35" w:rsidRPr="00EF52A9" w:rsidRDefault="00A76F35" w:rsidP="00A76F35">
      <w:pPr>
        <w:ind w:left="240" w:hangingChars="100" w:hanging="240"/>
        <w:rPr>
          <w:rFonts w:ascii="ＭＳ 明朝" w:hAnsi="ＭＳ 明朝"/>
          <w:sz w:val="24"/>
        </w:rPr>
      </w:pPr>
    </w:p>
    <w:p w14:paraId="38D9060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8</w:t>
      </w:r>
      <w:r w:rsidRPr="00EF52A9">
        <w:rPr>
          <w:rFonts w:ascii="ＭＳ 明朝" w:hAnsi="ＭＳ 明朝"/>
          <w:sz w:val="24"/>
        </w:rPr>
        <w:t xml:space="preserve">　確認書類</w:t>
      </w:r>
      <w:r w:rsidRPr="00EF52A9">
        <w:rPr>
          <w:rFonts w:ascii="ＭＳ 明朝" w:hAnsi="ＭＳ 明朝" w:hint="eastAsia"/>
          <w:sz w:val="24"/>
        </w:rPr>
        <w:t>である</w:t>
      </w:r>
      <w:r w:rsidRPr="00EF52A9">
        <w:rPr>
          <w:rFonts w:ascii="ＭＳ 明朝" w:hAnsi="ＭＳ 明朝"/>
          <w:sz w:val="24"/>
        </w:rPr>
        <w:t>「法人事業概況説明書」及び「給与所得の源泉徴収等の法定調書合計表」等）の提出時期はいつか。</w:t>
      </w:r>
    </w:p>
    <w:p w14:paraId="78C822BC"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8</w:t>
      </w:r>
      <w:r w:rsidRPr="00EF52A9">
        <w:rPr>
          <w:rFonts w:ascii="ＭＳ 明朝" w:hAnsi="ＭＳ 明朝"/>
          <w:sz w:val="24"/>
        </w:rPr>
        <w:t xml:space="preserve">　「法人事業概況説明書」については事業者等の事業年度終了後２ヶ月以内、「給与所得の源泉徴収等の法定調書合計表」においては毎年１月31日までに作成されることとなりますので、原則として同じ期間内に提出</w:t>
      </w:r>
      <w:r w:rsidRPr="00EF52A9">
        <w:rPr>
          <w:rFonts w:ascii="ＭＳ 明朝" w:hAnsi="ＭＳ 明朝" w:hint="eastAsia"/>
          <w:sz w:val="24"/>
        </w:rPr>
        <w:t>する必要があります。</w:t>
      </w:r>
      <w:r w:rsidRPr="00EF52A9">
        <w:rPr>
          <w:rFonts w:ascii="ＭＳ 明朝" w:hAnsi="ＭＳ 明朝"/>
          <w:sz w:val="24"/>
        </w:rPr>
        <w:t>その他の書類については、作成時期</w:t>
      </w:r>
      <w:r w:rsidRPr="00EF52A9">
        <w:rPr>
          <w:rFonts w:ascii="ＭＳ 明朝" w:hAnsi="ＭＳ 明朝"/>
          <w:sz w:val="24"/>
        </w:rPr>
        <w:lastRenderedPageBreak/>
        <w:t>を鑑み提出時期が決まることとなります。</w:t>
      </w:r>
      <w:r w:rsidRPr="00EF52A9">
        <w:rPr>
          <w:rFonts w:ascii="ＭＳ 明朝" w:hAnsi="ＭＳ 明朝" w:hint="eastAsia"/>
          <w:sz w:val="24"/>
        </w:rPr>
        <w:t>なお、</w:t>
      </w:r>
      <w:r w:rsidRPr="00EF52A9">
        <w:rPr>
          <w:rFonts w:ascii="ＭＳ 明朝" w:hAnsi="ＭＳ 明朝"/>
          <w:sz w:val="24"/>
        </w:rPr>
        <w:t>「法人事業概況説明書」及び「給与所得の源泉徴収等の法定調書合計表」</w:t>
      </w:r>
      <w:r w:rsidRPr="00EF52A9">
        <w:rPr>
          <w:rFonts w:ascii="ＭＳ 明朝" w:hAnsi="ＭＳ 明朝" w:hint="eastAsia"/>
          <w:sz w:val="24"/>
        </w:rPr>
        <w:t>については、税務署に提出したものの写しで構いません。</w:t>
      </w:r>
    </w:p>
    <w:p w14:paraId="30E9865A" w14:textId="77777777" w:rsidR="00A76F35" w:rsidRPr="00EF52A9" w:rsidRDefault="00A76F35" w:rsidP="00A76F35">
      <w:pPr>
        <w:ind w:left="240" w:hangingChars="100" w:hanging="240"/>
        <w:rPr>
          <w:rFonts w:ascii="ＭＳ 明朝" w:hAnsi="ＭＳ 明朝"/>
          <w:sz w:val="24"/>
        </w:rPr>
      </w:pPr>
    </w:p>
    <w:p w14:paraId="09D3EE82"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9</w:t>
      </w:r>
      <w:r w:rsidRPr="00EF52A9">
        <w:rPr>
          <w:rFonts w:ascii="ＭＳ 明朝" w:hAnsi="ＭＳ 明朝"/>
          <w:sz w:val="24"/>
        </w:rPr>
        <w:t xml:space="preserve">　税理士等の第三者によ</w:t>
      </w:r>
      <w:r w:rsidRPr="00EF52A9">
        <w:rPr>
          <w:rFonts w:ascii="ＭＳ 明朝" w:hAnsi="ＭＳ 明朝" w:hint="eastAsia"/>
          <w:sz w:val="24"/>
        </w:rPr>
        <w:t>り認められた書類の提出</w:t>
      </w:r>
      <w:r w:rsidRPr="00EF52A9">
        <w:rPr>
          <w:rFonts w:ascii="ＭＳ 明朝" w:hAnsi="ＭＳ 明朝"/>
          <w:sz w:val="24"/>
        </w:rPr>
        <w:t>とはどのような方法によ</w:t>
      </w:r>
      <w:r w:rsidRPr="00EF52A9">
        <w:rPr>
          <w:rFonts w:ascii="ＭＳ 明朝" w:hAnsi="ＭＳ 明朝" w:hint="eastAsia"/>
          <w:sz w:val="24"/>
        </w:rPr>
        <w:t>り提出するのか</w:t>
      </w:r>
      <w:r w:rsidRPr="00EF52A9">
        <w:rPr>
          <w:rFonts w:ascii="ＭＳ 明朝" w:hAnsi="ＭＳ 明朝"/>
          <w:sz w:val="24"/>
        </w:rPr>
        <w:t>。</w:t>
      </w:r>
    </w:p>
    <w:p w14:paraId="2271B377"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9</w:t>
      </w:r>
      <w:r w:rsidRPr="00EF52A9">
        <w:rPr>
          <w:rFonts w:ascii="ＭＳ 明朝" w:hAnsi="ＭＳ 明朝"/>
          <w:sz w:val="24"/>
        </w:rPr>
        <w:t xml:space="preserve">　賃上げの実績を確認することができる客観的な証拠書類等とともに、</w:t>
      </w:r>
      <w:r w:rsidRPr="00EF52A9">
        <w:rPr>
          <w:rFonts w:ascii="ＭＳ 明朝" w:hAnsi="ＭＳ 明朝" w:hint="eastAsia"/>
          <w:sz w:val="24"/>
        </w:rPr>
        <w:t>実質的に</w:t>
      </w:r>
      <w:r w:rsidRPr="00EF52A9">
        <w:rPr>
          <w:rFonts w:ascii="ＭＳ 明朝" w:hAnsi="ＭＳ 明朝"/>
          <w:sz w:val="24"/>
        </w:rPr>
        <w:t>加点基準を上回っていることについて、税理士等が署名等とともに記した書類を契約担当官等へ提出する</w:t>
      </w:r>
      <w:r w:rsidRPr="00EF52A9">
        <w:rPr>
          <w:rFonts w:ascii="ＭＳ 明朝" w:hAnsi="ＭＳ 明朝" w:hint="eastAsia"/>
          <w:sz w:val="24"/>
        </w:rPr>
        <w:t>必要があります。</w:t>
      </w:r>
    </w:p>
    <w:p w14:paraId="7EFEA595" w14:textId="77777777" w:rsidR="00A76F35" w:rsidRPr="00EF52A9" w:rsidRDefault="00A76F35" w:rsidP="00A76F35">
      <w:pPr>
        <w:ind w:left="240" w:hangingChars="100" w:hanging="240"/>
        <w:rPr>
          <w:rFonts w:ascii="ＭＳ 明朝" w:hAnsi="ＭＳ 明朝"/>
          <w:sz w:val="24"/>
        </w:rPr>
      </w:pPr>
    </w:p>
    <w:p w14:paraId="0A233EAB" w14:textId="77777777" w:rsidR="00A76F35" w:rsidRPr="00EF52A9" w:rsidRDefault="00A76F35" w:rsidP="00A76F35">
      <w:pPr>
        <w:rPr>
          <w:rFonts w:ascii="ＭＳ 明朝" w:hAnsi="ＭＳ 明朝"/>
          <w:sz w:val="24"/>
        </w:rPr>
      </w:pPr>
      <w:r w:rsidRPr="00EF52A9">
        <w:rPr>
          <w:rFonts w:ascii="ＭＳ 明朝" w:hAnsi="ＭＳ 明朝"/>
          <w:sz w:val="24"/>
        </w:rPr>
        <w:t>Ｑ</w:t>
      </w:r>
      <w:r w:rsidR="004C5B85" w:rsidRPr="00EF52A9">
        <w:rPr>
          <w:rFonts w:ascii="ＭＳ 明朝" w:hAnsi="ＭＳ 明朝" w:hint="eastAsia"/>
          <w:sz w:val="24"/>
        </w:rPr>
        <w:t>20</w:t>
      </w:r>
      <w:r w:rsidRPr="00EF52A9">
        <w:rPr>
          <w:rFonts w:ascii="ＭＳ 明朝" w:hAnsi="ＭＳ 明朝"/>
          <w:sz w:val="24"/>
        </w:rPr>
        <w:t xml:space="preserve">　「税理士等又は公認会計士等の第三者」とは、どのような者か。</w:t>
      </w:r>
    </w:p>
    <w:p w14:paraId="0527CB37"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004C5B85" w:rsidRPr="00EF52A9">
        <w:rPr>
          <w:rFonts w:ascii="ＭＳ 明朝" w:hAnsi="ＭＳ 明朝" w:hint="eastAsia"/>
          <w:sz w:val="24"/>
        </w:rPr>
        <w:t>20</w:t>
      </w:r>
      <w:r w:rsidRPr="00EF52A9">
        <w:rPr>
          <w:rFonts w:ascii="ＭＳ 明朝" w:hAnsi="ＭＳ 明朝"/>
          <w:sz w:val="24"/>
        </w:rPr>
        <w:t xml:space="preserve">　事業者から独立した第三者として、当該事業者の給与等の支給事実を分析し得る立場にある者になります。</w:t>
      </w:r>
    </w:p>
    <w:p w14:paraId="62ABAD15" w14:textId="77777777" w:rsidR="004C5B85" w:rsidRPr="00EF52A9" w:rsidRDefault="004C5B85" w:rsidP="00A76F35">
      <w:pPr>
        <w:ind w:left="480" w:hangingChars="200" w:hanging="480"/>
        <w:rPr>
          <w:rFonts w:ascii="ＭＳ 明朝" w:hAnsi="ＭＳ 明朝"/>
          <w:sz w:val="24"/>
        </w:rPr>
      </w:pPr>
    </w:p>
    <w:p w14:paraId="6F1BEFFE"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Ｑ21　事業期間中に定義されている中小企業要件から、当該事業者が外れてしまった場合の評価については、表明書を提出された時点（１．５％）を基に実績を確認するということか。</w:t>
      </w:r>
    </w:p>
    <w:p w14:paraId="1DD2DCA9"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Ａ21　そのとおりです。</w:t>
      </w:r>
    </w:p>
    <w:p w14:paraId="3D67FCC3" w14:textId="77777777" w:rsidR="00A76F35" w:rsidRPr="00A76F35" w:rsidRDefault="00A76F35" w:rsidP="00A76F35">
      <w:pPr>
        <w:rPr>
          <w:rFonts w:ascii="ＭＳ 明朝" w:hAnsi="ＭＳ 明朝"/>
          <w:sz w:val="24"/>
        </w:rPr>
      </w:pPr>
    </w:p>
    <w:p w14:paraId="5958959C" w14:textId="77777777" w:rsidR="00A76F35" w:rsidRPr="00A76F35" w:rsidRDefault="00A76F35" w:rsidP="00A76F35">
      <w:pPr>
        <w:rPr>
          <w:rFonts w:ascii="ＭＳ 明朝" w:hAnsi="ＭＳ 明朝" w:cs="ＭＳ 明朝"/>
          <w:sz w:val="24"/>
        </w:rPr>
      </w:pPr>
      <w:r w:rsidRPr="00A76F35">
        <w:rPr>
          <w:rFonts w:ascii="ＭＳ 明朝" w:hAnsi="ＭＳ 明朝" w:cs="ＭＳ 明朝"/>
          <w:sz w:val="24"/>
          <w:bdr w:val="single" w:sz="4" w:space="0" w:color="auto"/>
        </w:rPr>
        <w:t>Ⅴ</w:t>
      </w:r>
      <w:r w:rsidRPr="00A76F35">
        <w:rPr>
          <w:rFonts w:ascii="ＭＳ 明朝" w:hAnsi="ＭＳ 明朝" w:cs="ＭＳ 明朝" w:hint="eastAsia"/>
          <w:sz w:val="24"/>
          <w:bdr w:val="single" w:sz="4" w:space="0" w:color="auto"/>
        </w:rPr>
        <w:t>.賃上げ目標が未実行な者について</w:t>
      </w:r>
    </w:p>
    <w:p w14:paraId="36707A88"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hint="eastAsia"/>
          <w:sz w:val="24"/>
        </w:rPr>
        <w:t>Ｑ</w:t>
      </w:r>
      <w:r w:rsidR="004C5B85">
        <w:rPr>
          <w:rFonts w:ascii="ＭＳ 明朝" w:hAnsi="ＭＳ 明朝" w:hint="eastAsia"/>
          <w:sz w:val="24"/>
        </w:rPr>
        <w:t>22</w:t>
      </w:r>
      <w:r w:rsidRPr="00A76F35">
        <w:rPr>
          <w:rFonts w:ascii="ＭＳ 明朝" w:hAnsi="ＭＳ 明朝" w:hint="eastAsia"/>
          <w:sz w:val="24"/>
        </w:rPr>
        <w:t xml:space="preserve">　天災地変等やむを得ない事情により表明した賃上げを実行することができなかった者についても、減点をする必要があるのか。</w:t>
      </w:r>
    </w:p>
    <w:p w14:paraId="14198CB9" w14:textId="587C59CD"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Ａ</w:t>
      </w:r>
      <w:r w:rsidR="004C5B85">
        <w:rPr>
          <w:rFonts w:ascii="ＭＳ 明朝" w:hAnsi="ＭＳ 明朝" w:hint="eastAsia"/>
          <w:sz w:val="24"/>
        </w:rPr>
        <w:t>22</w:t>
      </w:r>
      <w:r w:rsidRPr="00A76F35">
        <w:rPr>
          <w:rFonts w:ascii="ＭＳ 明朝" w:hAnsi="ＭＳ 明朝"/>
          <w:sz w:val="24"/>
        </w:rPr>
        <w:t xml:space="preserve">　</w:t>
      </w:r>
      <w:bookmarkStart w:id="6" w:name="_Hlk106371979"/>
      <w:r w:rsidR="00FC0D51" w:rsidRPr="00FC0D51">
        <w:rPr>
          <w:rFonts w:ascii="ＭＳ 明朝" w:hAnsi="ＭＳ 明朝" w:hint="eastAsia"/>
          <w:sz w:val="24"/>
        </w:rPr>
        <w:t>減点措置を要しないこととする典型的事例は下記（１）～（３）のとおりです。</w:t>
      </w:r>
    </w:p>
    <w:p w14:paraId="65164729" w14:textId="0298C324" w:rsidR="00DB1FB4" w:rsidRDefault="00DB1FB4" w:rsidP="00063418">
      <w:pPr>
        <w:ind w:leftChars="68" w:left="690" w:hangingChars="228" w:hanging="547"/>
        <w:jc w:val="left"/>
        <w:rPr>
          <w:sz w:val="24"/>
        </w:rPr>
      </w:pPr>
      <w:r>
        <w:rPr>
          <w:rFonts w:hint="eastAsia"/>
          <w:sz w:val="24"/>
        </w:rPr>
        <w:t>（１）特定非常災害の被害者の権利利益の保全等を図るための特別措置に関する法律（平成</w:t>
      </w:r>
      <w:r>
        <w:rPr>
          <w:rFonts w:hint="eastAsia"/>
          <w:sz w:val="24"/>
        </w:rPr>
        <w:t>8</w:t>
      </w:r>
      <w:r>
        <w:rPr>
          <w:rFonts w:hint="eastAsia"/>
          <w:sz w:val="24"/>
        </w:rPr>
        <w:t>年法律第</w:t>
      </w:r>
      <w:r>
        <w:rPr>
          <w:rFonts w:hint="eastAsia"/>
          <w:sz w:val="24"/>
        </w:rPr>
        <w:t>85</w:t>
      </w:r>
      <w:r>
        <w:rPr>
          <w:rFonts w:hint="eastAsia"/>
          <w:sz w:val="24"/>
        </w:rPr>
        <w:t>号）第</w:t>
      </w:r>
      <w:r>
        <w:rPr>
          <w:rFonts w:hint="eastAsia"/>
          <w:sz w:val="24"/>
        </w:rPr>
        <w:t>2</w:t>
      </w:r>
      <w:r>
        <w:rPr>
          <w:rFonts w:hint="eastAsia"/>
          <w:sz w:val="24"/>
        </w:rPr>
        <w:t>条第</w:t>
      </w:r>
      <w:r>
        <w:rPr>
          <w:rFonts w:hint="eastAsia"/>
          <w:sz w:val="24"/>
        </w:rPr>
        <w:t>1</w:t>
      </w:r>
      <w:r>
        <w:rPr>
          <w:rFonts w:hint="eastAsia"/>
          <w:sz w:val="24"/>
        </w:rPr>
        <w:t>項の規定に基づき指定された特定非常災害であって、同法に基づく特別措置の適用対象となる地域に主たる事業所が所在する企業については特別措置が適用される期間は減点措置を課さないこととする。</w:t>
      </w:r>
    </w:p>
    <w:p w14:paraId="125D6167" w14:textId="3982DB40" w:rsidR="00DB1FB4" w:rsidRDefault="00DB1FB4" w:rsidP="00063418">
      <w:pPr>
        <w:ind w:leftChars="67" w:left="705" w:hangingChars="235" w:hanging="564"/>
        <w:jc w:val="left"/>
        <w:rPr>
          <w:sz w:val="24"/>
        </w:rPr>
      </w:pPr>
      <w:r>
        <w:rPr>
          <w:rFonts w:hint="eastAsia"/>
          <w:sz w:val="24"/>
        </w:rPr>
        <w:t>（２）各種経済指標の動向等を踏まえ、平成</w:t>
      </w:r>
      <w:r>
        <w:rPr>
          <w:rFonts w:hint="eastAsia"/>
          <w:sz w:val="24"/>
        </w:rPr>
        <w:t>20</w:t>
      </w:r>
      <w:r>
        <w:rPr>
          <w:rFonts w:hint="eastAsia"/>
          <w:sz w:val="24"/>
        </w:rPr>
        <w:t>年のいわゆる「リーマンショック」と同程度の経済状況が生じたと認められる場合においては、全国において減点措置を課さないこととする。</w:t>
      </w:r>
    </w:p>
    <w:p w14:paraId="5F66E313" w14:textId="5D944027" w:rsidR="00DB1FB4" w:rsidRPr="00063418" w:rsidRDefault="00DB1FB4" w:rsidP="00063418">
      <w:pPr>
        <w:snapToGrid w:val="0"/>
        <w:ind w:leftChars="68" w:left="707" w:hangingChars="235" w:hanging="564"/>
        <w:jc w:val="left"/>
        <w:rPr>
          <w:szCs w:val="21"/>
        </w:rPr>
      </w:pPr>
      <w:r w:rsidRPr="0033573B">
        <w:rPr>
          <w:rFonts w:hint="eastAsia"/>
          <w:sz w:val="24"/>
        </w:rPr>
        <w:t>（３）（１）及び（２）に該当しない場合であっても、次の</w:t>
      </w:r>
      <w:r>
        <w:rPr>
          <w:rFonts w:hint="eastAsia"/>
          <w:sz w:val="24"/>
        </w:rPr>
        <w:t>ような自らの責によらない</w:t>
      </w:r>
      <w:r w:rsidRPr="0033573B">
        <w:rPr>
          <w:rFonts w:hint="eastAsia"/>
          <w:sz w:val="24"/>
        </w:rPr>
        <w:t>場合</w:t>
      </w:r>
      <w:r>
        <w:rPr>
          <w:rFonts w:hint="eastAsia"/>
          <w:sz w:val="24"/>
        </w:rPr>
        <w:t>で、かつ、その事実を客観的に証する書類とともに従業員が署名した理由書の提出があった場合</w:t>
      </w:r>
      <w:r w:rsidRPr="0033573B">
        <w:rPr>
          <w:rFonts w:hint="eastAsia"/>
          <w:sz w:val="24"/>
        </w:rPr>
        <w:t>は減点措置を課さないこととする。</w:t>
      </w:r>
    </w:p>
    <w:p w14:paraId="09222D44" w14:textId="1A6C8CCF" w:rsidR="00DB1FB4" w:rsidRPr="0033573B" w:rsidRDefault="00DB1FB4" w:rsidP="00DB1FB4">
      <w:pPr>
        <w:snapToGrid w:val="0"/>
        <w:ind w:leftChars="100" w:left="690" w:hangingChars="200" w:hanging="480"/>
        <w:jc w:val="left"/>
        <w:rPr>
          <w:sz w:val="24"/>
        </w:rPr>
      </w:pPr>
      <w:r w:rsidRPr="0033573B">
        <w:rPr>
          <w:rFonts w:hint="eastAsia"/>
          <w:sz w:val="24"/>
        </w:rPr>
        <w:t xml:space="preserve">　①</w:t>
      </w:r>
      <w:r>
        <w:rPr>
          <w:rFonts w:hint="eastAsia"/>
          <w:sz w:val="24"/>
        </w:rPr>
        <w:t>自然</w:t>
      </w:r>
      <w:r w:rsidRPr="0033573B">
        <w:rPr>
          <w:rFonts w:hint="eastAsia"/>
          <w:sz w:val="24"/>
        </w:rPr>
        <w:t>災害（</w:t>
      </w:r>
      <w:r>
        <w:rPr>
          <w:rFonts w:hint="eastAsia"/>
          <w:sz w:val="24"/>
        </w:rPr>
        <w:t>風水害、土砂災害、地震、津波、噴火、豪雪</w:t>
      </w:r>
      <w:r w:rsidRPr="0033573B">
        <w:rPr>
          <w:rFonts w:hint="eastAsia"/>
          <w:sz w:val="24"/>
        </w:rPr>
        <w:t>等）</w:t>
      </w:r>
      <w:r>
        <w:rPr>
          <w:rFonts w:hint="eastAsia"/>
          <w:sz w:val="24"/>
        </w:rPr>
        <w:t>や人為的な災害（火災等）等</w:t>
      </w:r>
      <w:r w:rsidRPr="0033573B">
        <w:rPr>
          <w:rFonts w:hint="eastAsia"/>
          <w:sz w:val="24"/>
        </w:rPr>
        <w:t>により、事務所、工場</w:t>
      </w:r>
      <w:r>
        <w:rPr>
          <w:rFonts w:hint="eastAsia"/>
          <w:sz w:val="24"/>
        </w:rPr>
        <w:t>、主要な事業場</w:t>
      </w:r>
      <w:r w:rsidRPr="0033573B">
        <w:rPr>
          <w:rFonts w:hint="eastAsia"/>
          <w:sz w:val="24"/>
        </w:rPr>
        <w:t>等が被災し、事業の遂行が一定期間不可能となった場合</w:t>
      </w:r>
    </w:p>
    <w:p w14:paraId="7F2F499D" w14:textId="51629413" w:rsidR="00DB1FB4" w:rsidRDefault="00DB1FB4" w:rsidP="00DB1FB4">
      <w:pPr>
        <w:snapToGrid w:val="0"/>
        <w:ind w:left="708" w:hangingChars="295" w:hanging="708"/>
        <w:jc w:val="left"/>
        <w:rPr>
          <w:sz w:val="24"/>
        </w:rPr>
      </w:pPr>
      <w:r w:rsidRPr="0033573B">
        <w:rPr>
          <w:rFonts w:hint="eastAsia"/>
          <w:sz w:val="24"/>
        </w:rPr>
        <w:t xml:space="preserve">　</w:t>
      </w:r>
      <w:r>
        <w:rPr>
          <w:rFonts w:hint="eastAsia"/>
          <w:sz w:val="24"/>
        </w:rPr>
        <w:t xml:space="preserve">　</w:t>
      </w:r>
      <w:r w:rsidRPr="0033573B">
        <w:rPr>
          <w:rFonts w:hint="eastAsia"/>
          <w:sz w:val="24"/>
        </w:rPr>
        <w:t>②主要な取引先の倒産により業績が著しく悪化した場合</w:t>
      </w:r>
    </w:p>
    <w:p w14:paraId="542809EA" w14:textId="4DD7838E" w:rsidR="00DB1FB4" w:rsidRPr="0033573B" w:rsidRDefault="00DB1FB4" w:rsidP="00DB1FB4">
      <w:pPr>
        <w:snapToGrid w:val="0"/>
        <w:ind w:left="708" w:hangingChars="295" w:hanging="708"/>
        <w:jc w:val="left"/>
        <w:rPr>
          <w:sz w:val="24"/>
        </w:rPr>
      </w:pPr>
      <w:r>
        <w:rPr>
          <w:rFonts w:hint="eastAsia"/>
          <w:sz w:val="24"/>
        </w:rPr>
        <w:t xml:space="preserve">　　③資材の供給不足等により契約履行期限の延期等が行われ、契約上の代価の一部を受領できず資金繰りが著しく悪化した場合</w:t>
      </w:r>
    </w:p>
    <w:p w14:paraId="1F1135D8" w14:textId="77777777" w:rsidR="00DB1FB4" w:rsidRPr="0033573B" w:rsidRDefault="00DB1FB4" w:rsidP="00DB1FB4">
      <w:pPr>
        <w:snapToGrid w:val="0"/>
        <w:ind w:firstLineChars="3000" w:firstLine="7200"/>
        <w:jc w:val="left"/>
        <w:rPr>
          <w:sz w:val="24"/>
        </w:rPr>
      </w:pPr>
      <w:r w:rsidRPr="0033573B">
        <w:rPr>
          <w:rFonts w:hint="eastAsia"/>
          <w:sz w:val="24"/>
        </w:rPr>
        <w:t xml:space="preserve">　　</w:t>
      </w:r>
      <w:r>
        <w:rPr>
          <w:rFonts w:hint="eastAsia"/>
          <w:sz w:val="24"/>
        </w:rPr>
        <w:t xml:space="preserve">　</w:t>
      </w:r>
      <w:r w:rsidRPr="0033573B">
        <w:rPr>
          <w:rFonts w:hint="eastAsia"/>
          <w:sz w:val="24"/>
        </w:rPr>
        <w:t>など</w:t>
      </w:r>
    </w:p>
    <w:bookmarkEnd w:id="6"/>
    <w:p w14:paraId="13A2AA04" w14:textId="77777777" w:rsidR="00DB1FB4" w:rsidRPr="004C5B85" w:rsidRDefault="00DB1FB4" w:rsidP="00063418">
      <w:pPr>
        <w:rPr>
          <w:rFonts w:ascii="ＭＳ 明朝" w:hAnsi="ＭＳ 明朝"/>
          <w:sz w:val="24"/>
        </w:rPr>
      </w:pPr>
    </w:p>
    <w:p w14:paraId="1440111B" w14:textId="77777777" w:rsidR="00A76F35" w:rsidRPr="00A76F35" w:rsidRDefault="00A76F35" w:rsidP="00A76F35">
      <w:pPr>
        <w:rPr>
          <w:rFonts w:ascii="ＭＳ 明朝" w:hAnsi="ＭＳ 明朝"/>
          <w:sz w:val="24"/>
        </w:rPr>
      </w:pPr>
      <w:r w:rsidRPr="00A76F35">
        <w:rPr>
          <w:rFonts w:ascii="ＭＳ 明朝" w:hAnsi="ＭＳ 明朝"/>
          <w:sz w:val="24"/>
        </w:rPr>
        <w:t>Ｑ</w:t>
      </w:r>
      <w:r w:rsidR="004C5B85">
        <w:rPr>
          <w:rFonts w:ascii="ＭＳ 明朝" w:hAnsi="ＭＳ 明朝" w:hint="eastAsia"/>
          <w:sz w:val="24"/>
        </w:rPr>
        <w:t>23</w:t>
      </w:r>
      <w:r w:rsidRPr="00A76F35">
        <w:rPr>
          <w:rFonts w:ascii="ＭＳ 明朝" w:hAnsi="ＭＳ 明朝"/>
          <w:sz w:val="24"/>
        </w:rPr>
        <w:t xml:space="preserve">　共同企業体の減点措置の対象はどのようになるのか。</w:t>
      </w:r>
    </w:p>
    <w:p w14:paraId="78DD0468"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Ａ</w:t>
      </w:r>
      <w:r w:rsidR="004C5B85">
        <w:rPr>
          <w:rFonts w:ascii="ＭＳ 明朝" w:hAnsi="ＭＳ 明朝" w:hint="eastAsia"/>
          <w:sz w:val="24"/>
        </w:rPr>
        <w:t>23</w:t>
      </w:r>
      <w:r w:rsidRPr="00A76F35">
        <w:rPr>
          <w:rFonts w:ascii="ＭＳ 明朝" w:hAnsi="ＭＳ 明朝"/>
          <w:sz w:val="24"/>
        </w:rPr>
        <w:t xml:space="preserve">　</w:t>
      </w:r>
      <w:r w:rsidRPr="00A76F35">
        <w:rPr>
          <w:rFonts w:ascii="ＭＳ 明朝" w:hAnsi="ＭＳ 明朝" w:hint="eastAsia"/>
          <w:sz w:val="24"/>
        </w:rPr>
        <w:t>共同企業体（事務局）及び表明書の賃上げ基準に達していない者が減点の対象となり、当該基準に達している者は減点対象となりません。</w:t>
      </w:r>
    </w:p>
    <w:p w14:paraId="51FF148C" w14:textId="77777777" w:rsidR="00A76F35" w:rsidRDefault="00A76F35" w:rsidP="00A76F35">
      <w:pPr>
        <w:rPr>
          <w:rFonts w:ascii="ＭＳ 明朝" w:hAnsi="ＭＳ 明朝"/>
          <w:sz w:val="24"/>
        </w:rPr>
      </w:pPr>
    </w:p>
    <w:p w14:paraId="41C427FC" w14:textId="77777777" w:rsidR="005137B1" w:rsidRDefault="005137B1" w:rsidP="00A76F35">
      <w:pPr>
        <w:rPr>
          <w:rFonts w:ascii="ＭＳ 明朝" w:hAnsi="ＭＳ 明朝"/>
          <w:sz w:val="24"/>
        </w:rPr>
      </w:pPr>
    </w:p>
    <w:p w14:paraId="1D3EC252" w14:textId="77777777" w:rsidR="005137B1" w:rsidRDefault="005137B1" w:rsidP="00A76F35">
      <w:pPr>
        <w:rPr>
          <w:rFonts w:ascii="ＭＳ 明朝" w:hAnsi="ＭＳ 明朝"/>
          <w:sz w:val="24"/>
        </w:rPr>
      </w:pPr>
    </w:p>
    <w:p w14:paraId="5E629BB3" w14:textId="77777777" w:rsidR="00CA4F6B" w:rsidRPr="005137B1" w:rsidRDefault="00CA4F6B" w:rsidP="00F71002">
      <w:pPr>
        <w:rPr>
          <w:rFonts w:ascii="ＭＳ 明朝" w:hAnsi="ＭＳ 明朝"/>
        </w:rPr>
        <w:sectPr w:rsidR="00CA4F6B" w:rsidRPr="005137B1" w:rsidSect="004371DB">
          <w:headerReference w:type="default" r:id="rId16"/>
          <w:headerReference w:type="first" r:id="rId17"/>
          <w:pgSz w:w="11906" w:h="16838" w:code="9"/>
          <w:pgMar w:top="1021" w:right="794" w:bottom="720" w:left="794" w:header="851" w:footer="992" w:gutter="0"/>
          <w:cols w:space="425"/>
          <w:docGrid w:linePitch="360"/>
        </w:sectPr>
      </w:pPr>
    </w:p>
    <w:p w14:paraId="07FC1259" w14:textId="7041529C" w:rsidR="00CA4F6B" w:rsidRPr="00CA4F6B" w:rsidRDefault="000C7250" w:rsidP="00EF52A9">
      <w:pPr>
        <w:rPr>
          <w:rFonts w:ascii="ＭＳ 明朝" w:hAnsi="ＭＳ 明朝"/>
        </w:rPr>
      </w:pPr>
      <w:bookmarkStart w:id="7" w:name="_Hlk94034295"/>
      <w:r>
        <w:rPr>
          <w:rFonts w:ascii="ＭＳ 明朝" w:hAnsi="ＭＳ 明朝"/>
          <w:noProof/>
        </w:rPr>
        <w:lastRenderedPageBreak/>
        <w:drawing>
          <wp:inline distT="0" distB="0" distL="0" distR="0" wp14:anchorId="0F881F95" wp14:editId="731E6623">
            <wp:extent cx="9667875" cy="68389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67875" cy="6838950"/>
                    </a:xfrm>
                    <a:prstGeom prst="rect">
                      <a:avLst/>
                    </a:prstGeom>
                    <a:noFill/>
                    <a:ln>
                      <a:noFill/>
                    </a:ln>
                  </pic:spPr>
                </pic:pic>
              </a:graphicData>
            </a:graphic>
          </wp:inline>
        </w:drawing>
      </w:r>
      <w:bookmarkEnd w:id="7"/>
    </w:p>
    <w:sectPr w:rsidR="00CA4F6B" w:rsidRPr="00CA4F6B" w:rsidSect="00CA4F6B">
      <w:pgSz w:w="16840" w:h="11907" w:code="9"/>
      <w:pgMar w:top="1021" w:right="794" w:bottom="720" w:left="794"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4305EFB" w14:textId="77777777" w:rsidR="00245426" w:rsidRDefault="009376F0" w:rsidP="00245426">
      <w:pPr>
        <w:pStyle w:val="ab"/>
      </w:pPr>
      <w:r>
        <w:rPr>
          <w:rStyle w:val="aa"/>
        </w:rPr>
        <w:annotationRef/>
      </w:r>
      <w:r w:rsidR="00245426">
        <w:rPr>
          <w:rFonts w:hint="eastAsia"/>
        </w:rPr>
        <w:t>事業終了後に当該表明書の内容について、留意事項１又は２における関連資料のご提出を頂くとともに、当局にて内容を確認させて頂きますので、それらをご理解頂いた上で記載内容の選択をお願いします。</w:t>
      </w:r>
    </w:p>
  </w:comment>
  <w:comment w:id="1" w:author="作成者" w:initials="A">
    <w:p w14:paraId="7EB8CACD" w14:textId="71A700FC" w:rsidR="009376F0" w:rsidRPr="009376F0" w:rsidRDefault="009376F0">
      <w:pPr>
        <w:pStyle w:val="ab"/>
      </w:pPr>
      <w:r>
        <w:rPr>
          <w:rStyle w:val="aa"/>
        </w:rPr>
        <w:annotationRef/>
      </w:r>
      <w:r>
        <w:rPr>
          <w:rStyle w:val="aa"/>
        </w:rPr>
        <w:annotationRef/>
      </w:r>
      <w:r>
        <w:rPr>
          <w:rFonts w:hint="eastAsia"/>
        </w:rPr>
        <w:t>いずれかの表現で表明内容の記載をお願いいたします。</w:t>
      </w:r>
    </w:p>
  </w:comment>
  <w:comment w:id="2" w:author="作成者" w:initials="A">
    <w:p w14:paraId="124911FD" w14:textId="77777777" w:rsidR="00245426" w:rsidRDefault="009376F0" w:rsidP="00245426">
      <w:pPr>
        <w:pStyle w:val="ab"/>
      </w:pPr>
      <w:r>
        <w:rPr>
          <w:rStyle w:val="aa"/>
        </w:rPr>
        <w:annotationRef/>
      </w:r>
      <w:r w:rsidR="00245426">
        <w:rPr>
          <w:rFonts w:hint="eastAsia"/>
        </w:rPr>
        <w:t>事業終了後に当該表明書の内容について、留意事項１又は２における関連資料のご提出を頂くとともに、当局にて内容を確認させて頂きますので、それらを踏まえた記載内容の選択をお願いします。</w:t>
      </w:r>
    </w:p>
  </w:comment>
  <w:comment w:id="3" w:author="作成者" w:initials="A">
    <w:p w14:paraId="1843BF99" w14:textId="5ADE456B" w:rsidR="009376F0" w:rsidRPr="009376F0" w:rsidRDefault="009376F0">
      <w:pPr>
        <w:pStyle w:val="ab"/>
      </w:pPr>
      <w:r>
        <w:rPr>
          <w:rStyle w:val="aa"/>
        </w:rPr>
        <w:annotationRef/>
      </w:r>
      <w:r>
        <w:rPr>
          <w:rStyle w:val="aa"/>
        </w:rPr>
        <w:annotationRef/>
      </w:r>
      <w:r>
        <w:rPr>
          <w:rFonts w:hint="eastAsia"/>
        </w:rPr>
        <w:t>いずれかの表現で表明内容の記載をお願いいたします。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305EFB" w15:done="0"/>
  <w15:commentEx w15:paraId="7EB8CACD" w15:done="0"/>
  <w15:commentEx w15:paraId="124911FD" w15:done="0"/>
  <w15:commentEx w15:paraId="1843BF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305EFB" w16cid:durableId="25816FB8"/>
  <w16cid:commentId w16cid:paraId="7EB8CACD" w16cid:durableId="25816FC7"/>
  <w16cid:commentId w16cid:paraId="124911FD" w16cid:durableId="25816EC4"/>
  <w16cid:commentId w16cid:paraId="1843BF99" w16cid:durableId="25816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3A42B" w14:textId="77777777" w:rsidR="00460D3F" w:rsidRDefault="00460D3F" w:rsidP="00283D9B">
      <w:r>
        <w:separator/>
      </w:r>
    </w:p>
  </w:endnote>
  <w:endnote w:type="continuationSeparator" w:id="0">
    <w:p w14:paraId="3AC92555" w14:textId="77777777" w:rsidR="00460D3F" w:rsidRDefault="00460D3F"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3A494" w14:textId="77777777" w:rsidR="00460D3F" w:rsidRDefault="00460D3F" w:rsidP="00283D9B">
      <w:r>
        <w:separator/>
      </w:r>
    </w:p>
  </w:footnote>
  <w:footnote w:type="continuationSeparator" w:id="0">
    <w:p w14:paraId="2CDC9831" w14:textId="77777777" w:rsidR="00460D3F" w:rsidRDefault="00460D3F" w:rsidP="00283D9B">
      <w:r>
        <w:continuationSeparator/>
      </w:r>
    </w:p>
  </w:footnote>
  <w:footnote w:id="1">
    <w:p w14:paraId="726DCAB4" w14:textId="77777777" w:rsidR="00A76F35" w:rsidRDefault="00A76F35" w:rsidP="00A76F35">
      <w:pPr>
        <w:pStyle w:val="af5"/>
      </w:pPr>
      <w:r>
        <w:rPr>
          <w:rStyle w:val="af7"/>
        </w:rPr>
        <w:footnoteRef/>
      </w:r>
      <w:r>
        <w:t xml:space="preserve"> </w:t>
      </w:r>
      <w:r>
        <w:rPr>
          <w:rFonts w:hint="eastAsia"/>
        </w:rPr>
        <w:t>毎年度、財務省が率の設定を行う。令和４年度においては、</w:t>
      </w:r>
      <w:r w:rsidRPr="00935136">
        <w:rPr>
          <w:rFonts w:hint="eastAsia"/>
        </w:rPr>
        <w:t>大企業</w:t>
      </w:r>
      <w:r>
        <w:rPr>
          <w:rFonts w:hint="eastAsia"/>
        </w:rPr>
        <w:t>の</w:t>
      </w:r>
      <w:r w:rsidRPr="00935136">
        <w:rPr>
          <w:rFonts w:hint="eastAsia"/>
        </w:rPr>
        <w:t>場合３％、中小企業の場合１．５％</w:t>
      </w:r>
    </w:p>
  </w:footnote>
  <w:footnote w:id="2">
    <w:p w14:paraId="79065A64" w14:textId="3E4F249C" w:rsidR="00A76F35" w:rsidRDefault="00A76F35" w:rsidP="00A76F35">
      <w:pPr>
        <w:pStyle w:val="af5"/>
      </w:pPr>
      <w:r>
        <w:rPr>
          <w:rStyle w:val="af7"/>
        </w:rPr>
        <w:footnoteRef/>
      </w:r>
      <w:r w:rsidR="00245426" w:rsidRPr="00245426">
        <w:rPr>
          <w:rFonts w:hint="eastAsia"/>
        </w:rPr>
        <w:t>「調達時における賃上げを実施する企業」に対する評価項目により加点する割合よりも大きな割合とする。</w:t>
      </w:r>
    </w:p>
  </w:footnote>
  <w:footnote w:id="3">
    <w:p w14:paraId="03C6AA0A" w14:textId="73BDADDC" w:rsidR="00A76F35" w:rsidRDefault="00A76F35" w:rsidP="00A76F35">
      <w:pPr>
        <w:pStyle w:val="af5"/>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4C5F" w14:textId="3A2551F9" w:rsidR="009376F0" w:rsidRDefault="009376F0" w:rsidP="009376F0">
    <w:pPr>
      <w:pStyle w:val="a4"/>
    </w:pPr>
    <w:r>
      <w:t>（</w:t>
    </w:r>
    <w:r w:rsidR="001D3798">
      <w:rPr>
        <w:rFonts w:hint="eastAsia"/>
      </w:rPr>
      <w:t>別記</w:t>
    </w:r>
    <w:r>
      <w:rPr>
        <w:rFonts w:hint="eastAsia"/>
      </w:rPr>
      <w:t>１の１</w:t>
    </w:r>
    <w:r>
      <w:t>）</w:t>
    </w:r>
    <w:r>
      <w:rPr>
        <w:rFonts w:hint="eastAsia"/>
      </w:rPr>
      <w:t xml:space="preserve">　　　　　　　　　　　　　　　　　　　　　　　　　　　　　　　　　　【大企業用】</w:t>
    </w:r>
  </w:p>
  <w:p w14:paraId="5683B4F9" w14:textId="77777777" w:rsidR="009376F0" w:rsidRPr="009376F0" w:rsidRDefault="009376F0" w:rsidP="009376F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81B6" w14:textId="0554EF60" w:rsidR="0092307C" w:rsidRPr="00601D97" w:rsidRDefault="0092307C">
    <w:pPr>
      <w:pStyle w:val="a4"/>
    </w:pPr>
    <w:r>
      <w:t>（</w:t>
    </w:r>
    <w:r w:rsidR="001D3798">
      <w:rPr>
        <w:rFonts w:hint="eastAsia"/>
      </w:rPr>
      <w:t>別記</w:t>
    </w:r>
    <w:r>
      <w:rPr>
        <w:rFonts w:hint="eastAsia"/>
      </w:rPr>
      <w:t>１の２</w:t>
    </w:r>
    <w:r>
      <w:t>）</w:t>
    </w:r>
    <w:r>
      <w:rPr>
        <w:rFonts w:hint="eastAsia"/>
      </w:rPr>
      <w:t xml:space="preserve">　　　　　　　　　　　　　　　　　　　　　　　　　　　　　　　　【中小企業等用】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9218" w14:textId="5F1E87D1" w:rsidR="004371DB" w:rsidRPr="00601D97" w:rsidRDefault="004371DB">
    <w:pPr>
      <w:pStyle w:val="a4"/>
    </w:pPr>
    <w:r>
      <w:t>（</w:t>
    </w:r>
    <w:r w:rsidR="001D3798">
      <w:rPr>
        <w:rFonts w:hint="eastAsia"/>
      </w:rPr>
      <w:t>別記</w:t>
    </w:r>
    <w:r>
      <w:rPr>
        <w:rFonts w:hint="eastAsia"/>
      </w:rPr>
      <w:t>２</w:t>
    </w:r>
    <w:r>
      <w:t>）</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D871" w14:textId="77777777" w:rsidR="0038667A" w:rsidRPr="005B2C63" w:rsidRDefault="0038667A" w:rsidP="0038667A">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479373158">
    <w:abstractNumId w:val="12"/>
  </w:num>
  <w:num w:numId="2" w16cid:durableId="1725639150">
    <w:abstractNumId w:val="20"/>
  </w:num>
  <w:num w:numId="3" w16cid:durableId="21902319">
    <w:abstractNumId w:val="17"/>
  </w:num>
  <w:num w:numId="4" w16cid:durableId="83959498">
    <w:abstractNumId w:val="9"/>
  </w:num>
  <w:num w:numId="5" w16cid:durableId="1422875576">
    <w:abstractNumId w:val="2"/>
  </w:num>
  <w:num w:numId="6" w16cid:durableId="750665022">
    <w:abstractNumId w:val="18"/>
  </w:num>
  <w:num w:numId="7" w16cid:durableId="1639189230">
    <w:abstractNumId w:val="13"/>
  </w:num>
  <w:num w:numId="8" w16cid:durableId="258684789">
    <w:abstractNumId w:val="10"/>
  </w:num>
  <w:num w:numId="9" w16cid:durableId="1935280838">
    <w:abstractNumId w:val="21"/>
  </w:num>
  <w:num w:numId="10" w16cid:durableId="1567447950">
    <w:abstractNumId w:val="14"/>
  </w:num>
  <w:num w:numId="11" w16cid:durableId="70737349">
    <w:abstractNumId w:val="15"/>
  </w:num>
  <w:num w:numId="12" w16cid:durableId="893584715">
    <w:abstractNumId w:val="5"/>
  </w:num>
  <w:num w:numId="13" w16cid:durableId="1697854281">
    <w:abstractNumId w:val="4"/>
  </w:num>
  <w:num w:numId="14" w16cid:durableId="680204105">
    <w:abstractNumId w:val="0"/>
  </w:num>
  <w:num w:numId="15" w16cid:durableId="1980183670">
    <w:abstractNumId w:val="11"/>
  </w:num>
  <w:num w:numId="16" w16cid:durableId="1640113825">
    <w:abstractNumId w:val="1"/>
  </w:num>
  <w:num w:numId="17" w16cid:durableId="696467704">
    <w:abstractNumId w:val="22"/>
  </w:num>
  <w:num w:numId="18" w16cid:durableId="1950121725">
    <w:abstractNumId w:val="8"/>
  </w:num>
  <w:num w:numId="19" w16cid:durableId="945499316">
    <w:abstractNumId w:val="16"/>
  </w:num>
  <w:num w:numId="20" w16cid:durableId="2109039160">
    <w:abstractNumId w:val="3"/>
  </w:num>
  <w:num w:numId="21" w16cid:durableId="1978873758">
    <w:abstractNumId w:val="19"/>
  </w:num>
  <w:num w:numId="22" w16cid:durableId="82840363">
    <w:abstractNumId w:val="7"/>
  </w:num>
  <w:num w:numId="23" w16cid:durableId="116766699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34685"/>
    <w:rsid w:val="00036FA8"/>
    <w:rsid w:val="00054838"/>
    <w:rsid w:val="00063418"/>
    <w:rsid w:val="00081950"/>
    <w:rsid w:val="000839D9"/>
    <w:rsid w:val="00090B27"/>
    <w:rsid w:val="00092BAC"/>
    <w:rsid w:val="00094332"/>
    <w:rsid w:val="000A1FEE"/>
    <w:rsid w:val="000A38B6"/>
    <w:rsid w:val="000B1E97"/>
    <w:rsid w:val="000B431D"/>
    <w:rsid w:val="000B446F"/>
    <w:rsid w:val="000B5128"/>
    <w:rsid w:val="000C0710"/>
    <w:rsid w:val="000C4F24"/>
    <w:rsid w:val="000C5A2E"/>
    <w:rsid w:val="000C7250"/>
    <w:rsid w:val="000D172C"/>
    <w:rsid w:val="000D37A6"/>
    <w:rsid w:val="000D481E"/>
    <w:rsid w:val="000D76B6"/>
    <w:rsid w:val="000E31AA"/>
    <w:rsid w:val="000E393F"/>
    <w:rsid w:val="000F076D"/>
    <w:rsid w:val="000F163F"/>
    <w:rsid w:val="000F5671"/>
    <w:rsid w:val="000F6ECD"/>
    <w:rsid w:val="000F7662"/>
    <w:rsid w:val="001035FF"/>
    <w:rsid w:val="00104D95"/>
    <w:rsid w:val="0012554A"/>
    <w:rsid w:val="00145CC3"/>
    <w:rsid w:val="00153014"/>
    <w:rsid w:val="0015501D"/>
    <w:rsid w:val="001617B6"/>
    <w:rsid w:val="0016568F"/>
    <w:rsid w:val="00166052"/>
    <w:rsid w:val="00167390"/>
    <w:rsid w:val="00170A8C"/>
    <w:rsid w:val="00184865"/>
    <w:rsid w:val="00185253"/>
    <w:rsid w:val="00187CA7"/>
    <w:rsid w:val="00196E4B"/>
    <w:rsid w:val="001A073F"/>
    <w:rsid w:val="001A248C"/>
    <w:rsid w:val="001A3152"/>
    <w:rsid w:val="001A5337"/>
    <w:rsid w:val="001A6546"/>
    <w:rsid w:val="001B1A5B"/>
    <w:rsid w:val="001B77FB"/>
    <w:rsid w:val="001B7CDF"/>
    <w:rsid w:val="001C20F8"/>
    <w:rsid w:val="001C2DBD"/>
    <w:rsid w:val="001C7E61"/>
    <w:rsid w:val="001D1940"/>
    <w:rsid w:val="001D3798"/>
    <w:rsid w:val="001D4997"/>
    <w:rsid w:val="001D629D"/>
    <w:rsid w:val="001E5155"/>
    <w:rsid w:val="001E5EE8"/>
    <w:rsid w:val="001E6D83"/>
    <w:rsid w:val="001F22DC"/>
    <w:rsid w:val="00200D39"/>
    <w:rsid w:val="00203AF7"/>
    <w:rsid w:val="00210C11"/>
    <w:rsid w:val="0021261B"/>
    <w:rsid w:val="00216378"/>
    <w:rsid w:val="0021692C"/>
    <w:rsid w:val="00217C9A"/>
    <w:rsid w:val="0022256D"/>
    <w:rsid w:val="0023244D"/>
    <w:rsid w:val="002349AB"/>
    <w:rsid w:val="002366C4"/>
    <w:rsid w:val="002400C9"/>
    <w:rsid w:val="00240C23"/>
    <w:rsid w:val="002429F5"/>
    <w:rsid w:val="00244DEB"/>
    <w:rsid w:val="00245426"/>
    <w:rsid w:val="00254262"/>
    <w:rsid w:val="0026102D"/>
    <w:rsid w:val="00261DB9"/>
    <w:rsid w:val="00264702"/>
    <w:rsid w:val="002747E8"/>
    <w:rsid w:val="00281FD5"/>
    <w:rsid w:val="00283D9B"/>
    <w:rsid w:val="00293F83"/>
    <w:rsid w:val="002A0BC3"/>
    <w:rsid w:val="002A3080"/>
    <w:rsid w:val="002A60B2"/>
    <w:rsid w:val="002B0184"/>
    <w:rsid w:val="002C01E0"/>
    <w:rsid w:val="002D28BE"/>
    <w:rsid w:val="002D5034"/>
    <w:rsid w:val="002D6835"/>
    <w:rsid w:val="002E3AA8"/>
    <w:rsid w:val="002E3CDB"/>
    <w:rsid w:val="003007B8"/>
    <w:rsid w:val="00304566"/>
    <w:rsid w:val="00307C3C"/>
    <w:rsid w:val="0031006E"/>
    <w:rsid w:val="00317F00"/>
    <w:rsid w:val="00324A1A"/>
    <w:rsid w:val="00326895"/>
    <w:rsid w:val="00327405"/>
    <w:rsid w:val="0033250F"/>
    <w:rsid w:val="0033383B"/>
    <w:rsid w:val="003370F1"/>
    <w:rsid w:val="00337424"/>
    <w:rsid w:val="00337D16"/>
    <w:rsid w:val="00340464"/>
    <w:rsid w:val="0034689A"/>
    <w:rsid w:val="00352261"/>
    <w:rsid w:val="00354E70"/>
    <w:rsid w:val="0035741C"/>
    <w:rsid w:val="0036485B"/>
    <w:rsid w:val="00371328"/>
    <w:rsid w:val="00372662"/>
    <w:rsid w:val="00374A85"/>
    <w:rsid w:val="003770EA"/>
    <w:rsid w:val="0038667A"/>
    <w:rsid w:val="00390E97"/>
    <w:rsid w:val="003964FD"/>
    <w:rsid w:val="0039745B"/>
    <w:rsid w:val="003A01F2"/>
    <w:rsid w:val="003B4249"/>
    <w:rsid w:val="003C7E34"/>
    <w:rsid w:val="003E37C7"/>
    <w:rsid w:val="003F2F0B"/>
    <w:rsid w:val="003F7BDC"/>
    <w:rsid w:val="00403877"/>
    <w:rsid w:val="004045B9"/>
    <w:rsid w:val="00406B72"/>
    <w:rsid w:val="00407C3E"/>
    <w:rsid w:val="0041062A"/>
    <w:rsid w:val="00411C20"/>
    <w:rsid w:val="00417365"/>
    <w:rsid w:val="004175C6"/>
    <w:rsid w:val="00420688"/>
    <w:rsid w:val="00420FCD"/>
    <w:rsid w:val="00432325"/>
    <w:rsid w:val="00434E53"/>
    <w:rsid w:val="004371DB"/>
    <w:rsid w:val="004473BE"/>
    <w:rsid w:val="00456E2D"/>
    <w:rsid w:val="00460D3F"/>
    <w:rsid w:val="0046135F"/>
    <w:rsid w:val="0046424A"/>
    <w:rsid w:val="00471C2F"/>
    <w:rsid w:val="004727E9"/>
    <w:rsid w:val="00474C38"/>
    <w:rsid w:val="0047613D"/>
    <w:rsid w:val="00482537"/>
    <w:rsid w:val="00491511"/>
    <w:rsid w:val="0049719F"/>
    <w:rsid w:val="004A0A10"/>
    <w:rsid w:val="004A2105"/>
    <w:rsid w:val="004A29E4"/>
    <w:rsid w:val="004A3526"/>
    <w:rsid w:val="004A62AD"/>
    <w:rsid w:val="004A6A91"/>
    <w:rsid w:val="004A7D26"/>
    <w:rsid w:val="004B27CD"/>
    <w:rsid w:val="004C30BE"/>
    <w:rsid w:val="004C5B85"/>
    <w:rsid w:val="004D26FF"/>
    <w:rsid w:val="004D5185"/>
    <w:rsid w:val="004D60F9"/>
    <w:rsid w:val="004E18F4"/>
    <w:rsid w:val="004E75AB"/>
    <w:rsid w:val="004F06E1"/>
    <w:rsid w:val="004F3D32"/>
    <w:rsid w:val="0050463D"/>
    <w:rsid w:val="005137B1"/>
    <w:rsid w:val="00514131"/>
    <w:rsid w:val="00516526"/>
    <w:rsid w:val="0051765B"/>
    <w:rsid w:val="00533283"/>
    <w:rsid w:val="00533F08"/>
    <w:rsid w:val="00536ED2"/>
    <w:rsid w:val="005405A9"/>
    <w:rsid w:val="00545D24"/>
    <w:rsid w:val="00555310"/>
    <w:rsid w:val="00555ADF"/>
    <w:rsid w:val="00561EC6"/>
    <w:rsid w:val="00563CCF"/>
    <w:rsid w:val="00566D68"/>
    <w:rsid w:val="00567941"/>
    <w:rsid w:val="00580A12"/>
    <w:rsid w:val="00582CC7"/>
    <w:rsid w:val="0058571A"/>
    <w:rsid w:val="00587405"/>
    <w:rsid w:val="00596C03"/>
    <w:rsid w:val="005B29D8"/>
    <w:rsid w:val="005B6175"/>
    <w:rsid w:val="005C0559"/>
    <w:rsid w:val="005C24D3"/>
    <w:rsid w:val="005D3F73"/>
    <w:rsid w:val="005D5C33"/>
    <w:rsid w:val="005D62F6"/>
    <w:rsid w:val="005D7D2E"/>
    <w:rsid w:val="005E2A98"/>
    <w:rsid w:val="005E3945"/>
    <w:rsid w:val="005E442F"/>
    <w:rsid w:val="005F03DA"/>
    <w:rsid w:val="005F7120"/>
    <w:rsid w:val="00604C2A"/>
    <w:rsid w:val="00605214"/>
    <w:rsid w:val="006058E3"/>
    <w:rsid w:val="00610AFB"/>
    <w:rsid w:val="00610ED8"/>
    <w:rsid w:val="00614140"/>
    <w:rsid w:val="00616089"/>
    <w:rsid w:val="006225B8"/>
    <w:rsid w:val="00630F67"/>
    <w:rsid w:val="00632F30"/>
    <w:rsid w:val="006336DD"/>
    <w:rsid w:val="006460D1"/>
    <w:rsid w:val="006470C6"/>
    <w:rsid w:val="00653485"/>
    <w:rsid w:val="00655834"/>
    <w:rsid w:val="00661CE3"/>
    <w:rsid w:val="00662AED"/>
    <w:rsid w:val="00667C3F"/>
    <w:rsid w:val="00670505"/>
    <w:rsid w:val="00673882"/>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5F4B"/>
    <w:rsid w:val="006D7280"/>
    <w:rsid w:val="006E0447"/>
    <w:rsid w:val="006E3948"/>
    <w:rsid w:val="006F1AC6"/>
    <w:rsid w:val="006F2C1F"/>
    <w:rsid w:val="006F2C4F"/>
    <w:rsid w:val="006F404C"/>
    <w:rsid w:val="006F601F"/>
    <w:rsid w:val="007003B9"/>
    <w:rsid w:val="007053EB"/>
    <w:rsid w:val="00707B08"/>
    <w:rsid w:val="00710B22"/>
    <w:rsid w:val="007202C4"/>
    <w:rsid w:val="007274A9"/>
    <w:rsid w:val="00731BB2"/>
    <w:rsid w:val="0073587D"/>
    <w:rsid w:val="00735DEB"/>
    <w:rsid w:val="00741833"/>
    <w:rsid w:val="00742DA2"/>
    <w:rsid w:val="00745794"/>
    <w:rsid w:val="00747B5D"/>
    <w:rsid w:val="0075587F"/>
    <w:rsid w:val="007626E7"/>
    <w:rsid w:val="007638E2"/>
    <w:rsid w:val="00767750"/>
    <w:rsid w:val="0077004B"/>
    <w:rsid w:val="00770131"/>
    <w:rsid w:val="00775763"/>
    <w:rsid w:val="0077758F"/>
    <w:rsid w:val="007818E5"/>
    <w:rsid w:val="00783CF1"/>
    <w:rsid w:val="0078566E"/>
    <w:rsid w:val="007863BD"/>
    <w:rsid w:val="007877F6"/>
    <w:rsid w:val="00790D53"/>
    <w:rsid w:val="007927D4"/>
    <w:rsid w:val="00796FFB"/>
    <w:rsid w:val="007A3F1A"/>
    <w:rsid w:val="007B21C2"/>
    <w:rsid w:val="007B327B"/>
    <w:rsid w:val="007B7E1E"/>
    <w:rsid w:val="007C1746"/>
    <w:rsid w:val="007C317D"/>
    <w:rsid w:val="007C32C5"/>
    <w:rsid w:val="007C3EF9"/>
    <w:rsid w:val="007D1C87"/>
    <w:rsid w:val="007D479D"/>
    <w:rsid w:val="007D78D2"/>
    <w:rsid w:val="007E0755"/>
    <w:rsid w:val="007E171B"/>
    <w:rsid w:val="007E2948"/>
    <w:rsid w:val="007E38C1"/>
    <w:rsid w:val="007F0CF3"/>
    <w:rsid w:val="007F3C0B"/>
    <w:rsid w:val="0080333E"/>
    <w:rsid w:val="00804DEC"/>
    <w:rsid w:val="008053A2"/>
    <w:rsid w:val="0081261A"/>
    <w:rsid w:val="00812C35"/>
    <w:rsid w:val="008155CA"/>
    <w:rsid w:val="00816718"/>
    <w:rsid w:val="00816ECD"/>
    <w:rsid w:val="0081718E"/>
    <w:rsid w:val="00821932"/>
    <w:rsid w:val="00824E39"/>
    <w:rsid w:val="00830464"/>
    <w:rsid w:val="0083144C"/>
    <w:rsid w:val="00837A09"/>
    <w:rsid w:val="008405D8"/>
    <w:rsid w:val="00851335"/>
    <w:rsid w:val="008545F4"/>
    <w:rsid w:val="00855058"/>
    <w:rsid w:val="0085662A"/>
    <w:rsid w:val="00863EC8"/>
    <w:rsid w:val="00865780"/>
    <w:rsid w:val="00867156"/>
    <w:rsid w:val="00874163"/>
    <w:rsid w:val="00876AF4"/>
    <w:rsid w:val="008804DD"/>
    <w:rsid w:val="008834B6"/>
    <w:rsid w:val="00883CAE"/>
    <w:rsid w:val="00890D62"/>
    <w:rsid w:val="008963CB"/>
    <w:rsid w:val="008A1803"/>
    <w:rsid w:val="008A4687"/>
    <w:rsid w:val="008A5E24"/>
    <w:rsid w:val="008B0661"/>
    <w:rsid w:val="008B4AA6"/>
    <w:rsid w:val="008B7D0C"/>
    <w:rsid w:val="008C0E98"/>
    <w:rsid w:val="008C122E"/>
    <w:rsid w:val="008C24F9"/>
    <w:rsid w:val="008C6197"/>
    <w:rsid w:val="008D3155"/>
    <w:rsid w:val="008D361D"/>
    <w:rsid w:val="008D3FBA"/>
    <w:rsid w:val="008D5B39"/>
    <w:rsid w:val="008E5488"/>
    <w:rsid w:val="008E653E"/>
    <w:rsid w:val="008E759F"/>
    <w:rsid w:val="00901437"/>
    <w:rsid w:val="00903A59"/>
    <w:rsid w:val="009051A0"/>
    <w:rsid w:val="00906366"/>
    <w:rsid w:val="0092307C"/>
    <w:rsid w:val="00925830"/>
    <w:rsid w:val="009278A0"/>
    <w:rsid w:val="009322F9"/>
    <w:rsid w:val="0093351E"/>
    <w:rsid w:val="00934F9D"/>
    <w:rsid w:val="009376F0"/>
    <w:rsid w:val="00940697"/>
    <w:rsid w:val="00945A6C"/>
    <w:rsid w:val="00945B1E"/>
    <w:rsid w:val="00945D52"/>
    <w:rsid w:val="00951410"/>
    <w:rsid w:val="00952873"/>
    <w:rsid w:val="00955B72"/>
    <w:rsid w:val="009567F9"/>
    <w:rsid w:val="0096420B"/>
    <w:rsid w:val="009773D9"/>
    <w:rsid w:val="00982164"/>
    <w:rsid w:val="00982384"/>
    <w:rsid w:val="009825CC"/>
    <w:rsid w:val="00985027"/>
    <w:rsid w:val="009858B7"/>
    <w:rsid w:val="0099220E"/>
    <w:rsid w:val="009953C8"/>
    <w:rsid w:val="009A0F28"/>
    <w:rsid w:val="009C076B"/>
    <w:rsid w:val="009C3393"/>
    <w:rsid w:val="009D096D"/>
    <w:rsid w:val="009D27A7"/>
    <w:rsid w:val="009D487A"/>
    <w:rsid w:val="009D7C61"/>
    <w:rsid w:val="009E0257"/>
    <w:rsid w:val="009E02B6"/>
    <w:rsid w:val="009E4EE2"/>
    <w:rsid w:val="009F058B"/>
    <w:rsid w:val="009F2F08"/>
    <w:rsid w:val="009F3298"/>
    <w:rsid w:val="009F4EEE"/>
    <w:rsid w:val="009F5C7F"/>
    <w:rsid w:val="00A03493"/>
    <w:rsid w:val="00A03693"/>
    <w:rsid w:val="00A05C26"/>
    <w:rsid w:val="00A11BCA"/>
    <w:rsid w:val="00A11D4F"/>
    <w:rsid w:val="00A23872"/>
    <w:rsid w:val="00A250DD"/>
    <w:rsid w:val="00A37337"/>
    <w:rsid w:val="00A37819"/>
    <w:rsid w:val="00A42CCA"/>
    <w:rsid w:val="00A43219"/>
    <w:rsid w:val="00A45AA4"/>
    <w:rsid w:val="00A716B6"/>
    <w:rsid w:val="00A71B83"/>
    <w:rsid w:val="00A74AC3"/>
    <w:rsid w:val="00A76F35"/>
    <w:rsid w:val="00A811D4"/>
    <w:rsid w:val="00A8485E"/>
    <w:rsid w:val="00A877BE"/>
    <w:rsid w:val="00AA0B72"/>
    <w:rsid w:val="00AC3212"/>
    <w:rsid w:val="00AC4006"/>
    <w:rsid w:val="00AC6639"/>
    <w:rsid w:val="00AC7361"/>
    <w:rsid w:val="00AD396F"/>
    <w:rsid w:val="00AD3DA6"/>
    <w:rsid w:val="00AE2777"/>
    <w:rsid w:val="00AF0CB8"/>
    <w:rsid w:val="00AF2EBD"/>
    <w:rsid w:val="00AF6ECD"/>
    <w:rsid w:val="00B02C41"/>
    <w:rsid w:val="00B041FE"/>
    <w:rsid w:val="00B14E4F"/>
    <w:rsid w:val="00B1550B"/>
    <w:rsid w:val="00B15AC1"/>
    <w:rsid w:val="00B20AD7"/>
    <w:rsid w:val="00B23204"/>
    <w:rsid w:val="00B305DE"/>
    <w:rsid w:val="00B3321C"/>
    <w:rsid w:val="00B40D37"/>
    <w:rsid w:val="00B51657"/>
    <w:rsid w:val="00B55768"/>
    <w:rsid w:val="00B55EC3"/>
    <w:rsid w:val="00B65269"/>
    <w:rsid w:val="00B6620D"/>
    <w:rsid w:val="00B66218"/>
    <w:rsid w:val="00B662B4"/>
    <w:rsid w:val="00B67DDF"/>
    <w:rsid w:val="00B704EF"/>
    <w:rsid w:val="00B73E2F"/>
    <w:rsid w:val="00B73FC5"/>
    <w:rsid w:val="00B7463F"/>
    <w:rsid w:val="00B771A9"/>
    <w:rsid w:val="00B84DA3"/>
    <w:rsid w:val="00B973B7"/>
    <w:rsid w:val="00BA1B21"/>
    <w:rsid w:val="00BB1711"/>
    <w:rsid w:val="00BB5665"/>
    <w:rsid w:val="00BB6F27"/>
    <w:rsid w:val="00BC0074"/>
    <w:rsid w:val="00BC054A"/>
    <w:rsid w:val="00BC6856"/>
    <w:rsid w:val="00BD1D4E"/>
    <w:rsid w:val="00BD399B"/>
    <w:rsid w:val="00BD3F78"/>
    <w:rsid w:val="00BF1648"/>
    <w:rsid w:val="00BF1DBD"/>
    <w:rsid w:val="00BF36B5"/>
    <w:rsid w:val="00C05806"/>
    <w:rsid w:val="00C13066"/>
    <w:rsid w:val="00C17AEA"/>
    <w:rsid w:val="00C17C2F"/>
    <w:rsid w:val="00C210D3"/>
    <w:rsid w:val="00C219B6"/>
    <w:rsid w:val="00C26716"/>
    <w:rsid w:val="00C343E6"/>
    <w:rsid w:val="00C346AF"/>
    <w:rsid w:val="00C34FE5"/>
    <w:rsid w:val="00C35609"/>
    <w:rsid w:val="00C35C84"/>
    <w:rsid w:val="00C57937"/>
    <w:rsid w:val="00C61895"/>
    <w:rsid w:val="00C62A9A"/>
    <w:rsid w:val="00C646CB"/>
    <w:rsid w:val="00C6486C"/>
    <w:rsid w:val="00C953EF"/>
    <w:rsid w:val="00C96BD2"/>
    <w:rsid w:val="00CA0390"/>
    <w:rsid w:val="00CA4F6B"/>
    <w:rsid w:val="00CB0C1A"/>
    <w:rsid w:val="00CB1FAE"/>
    <w:rsid w:val="00CB29C5"/>
    <w:rsid w:val="00CB38D8"/>
    <w:rsid w:val="00CB56DD"/>
    <w:rsid w:val="00CC021A"/>
    <w:rsid w:val="00CC04C9"/>
    <w:rsid w:val="00CC05A2"/>
    <w:rsid w:val="00CC3081"/>
    <w:rsid w:val="00CC41DE"/>
    <w:rsid w:val="00CD071A"/>
    <w:rsid w:val="00CD25EC"/>
    <w:rsid w:val="00CD7C52"/>
    <w:rsid w:val="00CE2C8C"/>
    <w:rsid w:val="00CE6326"/>
    <w:rsid w:val="00CE79D9"/>
    <w:rsid w:val="00D01CFC"/>
    <w:rsid w:val="00D052DA"/>
    <w:rsid w:val="00D12ED0"/>
    <w:rsid w:val="00D13C91"/>
    <w:rsid w:val="00D14BA0"/>
    <w:rsid w:val="00D16F8D"/>
    <w:rsid w:val="00D244A9"/>
    <w:rsid w:val="00D30053"/>
    <w:rsid w:val="00D30CAC"/>
    <w:rsid w:val="00D34D6A"/>
    <w:rsid w:val="00D4496F"/>
    <w:rsid w:val="00D4594B"/>
    <w:rsid w:val="00D462F1"/>
    <w:rsid w:val="00D54530"/>
    <w:rsid w:val="00D56521"/>
    <w:rsid w:val="00D6056F"/>
    <w:rsid w:val="00D61710"/>
    <w:rsid w:val="00D62675"/>
    <w:rsid w:val="00D67ABC"/>
    <w:rsid w:val="00D7074E"/>
    <w:rsid w:val="00D71B52"/>
    <w:rsid w:val="00D73FF4"/>
    <w:rsid w:val="00D804B8"/>
    <w:rsid w:val="00D86B67"/>
    <w:rsid w:val="00D90212"/>
    <w:rsid w:val="00D92BE0"/>
    <w:rsid w:val="00D94FBE"/>
    <w:rsid w:val="00D95BB3"/>
    <w:rsid w:val="00DA356C"/>
    <w:rsid w:val="00DB1FB4"/>
    <w:rsid w:val="00DB4A50"/>
    <w:rsid w:val="00DC0764"/>
    <w:rsid w:val="00DC2AC6"/>
    <w:rsid w:val="00DD1C16"/>
    <w:rsid w:val="00DD2FB9"/>
    <w:rsid w:val="00DD4E29"/>
    <w:rsid w:val="00DD53C9"/>
    <w:rsid w:val="00DD69B1"/>
    <w:rsid w:val="00DE1C6E"/>
    <w:rsid w:val="00DE2B55"/>
    <w:rsid w:val="00DE2D4D"/>
    <w:rsid w:val="00DF0F98"/>
    <w:rsid w:val="00DF121E"/>
    <w:rsid w:val="00DF4F66"/>
    <w:rsid w:val="00DF754F"/>
    <w:rsid w:val="00E000A4"/>
    <w:rsid w:val="00E010E9"/>
    <w:rsid w:val="00E02B68"/>
    <w:rsid w:val="00E04088"/>
    <w:rsid w:val="00E0520B"/>
    <w:rsid w:val="00E06512"/>
    <w:rsid w:val="00E10DF6"/>
    <w:rsid w:val="00E16E68"/>
    <w:rsid w:val="00E31B7A"/>
    <w:rsid w:val="00E32BE1"/>
    <w:rsid w:val="00E35656"/>
    <w:rsid w:val="00E3574A"/>
    <w:rsid w:val="00E3656C"/>
    <w:rsid w:val="00E370D3"/>
    <w:rsid w:val="00E37132"/>
    <w:rsid w:val="00E37F0F"/>
    <w:rsid w:val="00E4596A"/>
    <w:rsid w:val="00E47744"/>
    <w:rsid w:val="00E5468E"/>
    <w:rsid w:val="00E5690E"/>
    <w:rsid w:val="00E7735F"/>
    <w:rsid w:val="00E83915"/>
    <w:rsid w:val="00E87C94"/>
    <w:rsid w:val="00EA67C8"/>
    <w:rsid w:val="00EA6E95"/>
    <w:rsid w:val="00EA6F3A"/>
    <w:rsid w:val="00EB08DF"/>
    <w:rsid w:val="00EB3FF9"/>
    <w:rsid w:val="00EB4284"/>
    <w:rsid w:val="00EB62F3"/>
    <w:rsid w:val="00EC242D"/>
    <w:rsid w:val="00ED3926"/>
    <w:rsid w:val="00ED44C8"/>
    <w:rsid w:val="00EE3A9C"/>
    <w:rsid w:val="00EE7B7E"/>
    <w:rsid w:val="00EF0721"/>
    <w:rsid w:val="00EF3E8E"/>
    <w:rsid w:val="00EF52A9"/>
    <w:rsid w:val="00EF5D0F"/>
    <w:rsid w:val="00F02742"/>
    <w:rsid w:val="00F07835"/>
    <w:rsid w:val="00F150BE"/>
    <w:rsid w:val="00F15368"/>
    <w:rsid w:val="00F15BBD"/>
    <w:rsid w:val="00F17B8A"/>
    <w:rsid w:val="00F2201B"/>
    <w:rsid w:val="00F364E6"/>
    <w:rsid w:val="00F450FB"/>
    <w:rsid w:val="00F454E6"/>
    <w:rsid w:val="00F5702D"/>
    <w:rsid w:val="00F60B5B"/>
    <w:rsid w:val="00F71002"/>
    <w:rsid w:val="00F72D57"/>
    <w:rsid w:val="00F77791"/>
    <w:rsid w:val="00F77F32"/>
    <w:rsid w:val="00F81B63"/>
    <w:rsid w:val="00F85D0A"/>
    <w:rsid w:val="00F85E46"/>
    <w:rsid w:val="00F87666"/>
    <w:rsid w:val="00F908F4"/>
    <w:rsid w:val="00F92522"/>
    <w:rsid w:val="00F92759"/>
    <w:rsid w:val="00FA146B"/>
    <w:rsid w:val="00FB31A6"/>
    <w:rsid w:val="00FB3B92"/>
    <w:rsid w:val="00FB4B1C"/>
    <w:rsid w:val="00FC0D51"/>
    <w:rsid w:val="00FC241B"/>
    <w:rsid w:val="00FD09DC"/>
    <w:rsid w:val="00FD317B"/>
    <w:rsid w:val="00FD55F1"/>
    <w:rsid w:val="00FD57BC"/>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0F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unhideWhenUsed/>
    <w:rsid w:val="00E37F0F"/>
    <w:pPr>
      <w:jc w:val="left"/>
    </w:pPr>
  </w:style>
  <w:style w:type="character" w:customStyle="1" w:styleId="ac">
    <w:name w:val="コメント文字列 (文字)"/>
    <w:link w:val="ab"/>
    <w:uiPriority w:val="99"/>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3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A76F35"/>
    <w:pPr>
      <w:ind w:leftChars="400" w:left="840"/>
    </w:pPr>
    <w:rPr>
      <w:szCs w:val="22"/>
    </w:rPr>
  </w:style>
  <w:style w:type="character" w:customStyle="1" w:styleId="1">
    <w:name w:val="本文|1_"/>
    <w:link w:val="10"/>
    <w:rsid w:val="00AD396F"/>
    <w:rPr>
      <w:rFonts w:ascii="ＭＳ 明朝" w:hAnsi="ＭＳ 明朝" w:cs="ＭＳ 明朝"/>
      <w:sz w:val="13"/>
      <w:szCs w:val="13"/>
      <w:shd w:val="clear" w:color="auto" w:fill="FFFFFF"/>
      <w:lang w:val="ja-JP" w:bidi="ja-JP"/>
    </w:rPr>
  </w:style>
  <w:style w:type="character" w:customStyle="1" w:styleId="2">
    <w:name w:val="本文|2_"/>
    <w:link w:val="20"/>
    <w:rsid w:val="00AD396F"/>
    <w:rPr>
      <w:rFonts w:ascii="ＭＳ 明朝" w:hAnsi="ＭＳ 明朝" w:cs="ＭＳ 明朝"/>
      <w:sz w:val="15"/>
      <w:szCs w:val="15"/>
      <w:shd w:val="clear" w:color="auto" w:fill="FFFFFF"/>
    </w:rPr>
  </w:style>
  <w:style w:type="paragraph" w:customStyle="1" w:styleId="10">
    <w:name w:val="本文|1"/>
    <w:basedOn w:val="a"/>
    <w:link w:val="1"/>
    <w:rsid w:val="00AD396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AD396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6deddfc6e96c4c9dc1b2d443d5c7cec8">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804983424766e79f2e730ffa5aa272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c6d183-3d80-4552-8418-747f4c2581f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767A7-B92A-42F3-9BFF-26DB54AFBFF7}">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2.xml><?xml version="1.0" encoding="utf-8"?>
<ds:datastoreItem xmlns:ds="http://schemas.openxmlformats.org/officeDocument/2006/customXml" ds:itemID="{F31C2E35-6D41-4E0C-936F-8A8537122CC4}">
  <ds:schemaRefs>
    <ds:schemaRef ds:uri="http://schemas.microsoft.com/sharepoint/v3/contenttype/forms"/>
  </ds:schemaRefs>
</ds:datastoreItem>
</file>

<file path=customXml/itemProps3.xml><?xml version="1.0" encoding="utf-8"?>
<ds:datastoreItem xmlns:ds="http://schemas.openxmlformats.org/officeDocument/2006/customXml" ds:itemID="{6EE919AA-9625-40B0-BF9B-84AFC11E5365}">
  <ds:schemaRefs>
    <ds:schemaRef ds:uri="http://schemas.openxmlformats.org/officeDocument/2006/bibliography"/>
  </ds:schemaRefs>
</ds:datastoreItem>
</file>

<file path=customXml/itemProps4.xml><?xml version="1.0" encoding="utf-8"?>
<ds:datastoreItem xmlns:ds="http://schemas.openxmlformats.org/officeDocument/2006/customXml" ds:itemID="{3B26AF02-9AFF-4C44-9428-0702D90F1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1607</Words>
  <Characters>9165</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10751</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2026-02-17T02:52:00Z</dcterms:created>
  <dcterms:modified xsi:type="dcterms:W3CDTF">2026-02-17T04:21:00Z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