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2771BD36" w14:textId="77777777" w:rsidR="001D2B7A" w:rsidRDefault="001B4163" w:rsidP="001B4163">
      <w:pPr>
        <w:ind w:firstLineChars="100" w:firstLine="240"/>
        <w:rPr>
          <w:sz w:val="24"/>
        </w:rPr>
      </w:pPr>
      <w:r w:rsidRPr="0012152A">
        <w:rPr>
          <w:sz w:val="24"/>
        </w:rPr>
        <w:t>当社は、</w:t>
      </w:r>
    </w:p>
    <w:p w14:paraId="63198734" w14:textId="53CC8762" w:rsidR="001D2B7A" w:rsidRDefault="001D04D8" w:rsidP="001B4163">
      <w:pPr>
        <w:ind w:firstLineChars="100" w:firstLine="240"/>
        <w:rPr>
          <w:rFonts w:asciiTheme="minorEastAsia" w:hAnsiTheme="minorEastAsia"/>
          <w:sz w:val="24"/>
        </w:rPr>
      </w:pPr>
      <w:r>
        <w:rPr>
          <w:rFonts w:hint="eastAsia"/>
          <w:noProof/>
          <w:sz w:val="24"/>
        </w:rPr>
        <mc:AlternateContent>
          <mc:Choice Requires="wps">
            <w:drawing>
              <wp:anchor distT="0" distB="0" distL="114300" distR="114300" simplePos="0" relativeHeight="251659264" behindDoc="0" locked="0" layoutInCell="1" allowOverlap="1" wp14:anchorId="68728C0C" wp14:editId="30B5166B">
                <wp:simplePos x="0" y="0"/>
                <wp:positionH relativeFrom="column">
                  <wp:posOffset>9525</wp:posOffset>
                </wp:positionH>
                <wp:positionV relativeFrom="paragraph">
                  <wp:posOffset>66040</wp:posOffset>
                </wp:positionV>
                <wp:extent cx="114300" cy="54292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0C5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75pt;margin-top:5.2pt;width: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" adj="379" strokecolor="windowText" strokeweight=".5pt">
                <v:stroke joinstyle="miter"/>
              </v:shape>
            </w:pict>
          </mc:Fallback>
        </mc:AlternateContent>
      </w:r>
      <w:r w:rsidR="001D2B7A">
        <w:rPr>
          <w:rFonts w:hint="eastAsia"/>
          <w:sz w:val="24"/>
        </w:rPr>
        <w:t>①：</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p>
    <w:p w14:paraId="0F0E925F" w14:textId="77777777" w:rsidR="001D04D8" w:rsidRDefault="001D04D8" w:rsidP="001B4163">
      <w:pPr>
        <w:ind w:firstLineChars="100" w:firstLine="240"/>
        <w:rPr>
          <w:rFonts w:asciiTheme="minorEastAsia" w:hAnsiTheme="minorEastAsia"/>
          <w:sz w:val="24"/>
        </w:rPr>
      </w:pPr>
    </w:p>
    <w:p w14:paraId="7F009BF9" w14:textId="2DA43193" w:rsidR="001D2B7A" w:rsidRDefault="001D2B7A" w:rsidP="001B4163">
      <w:pPr>
        <w:ind w:firstLineChars="100" w:firstLine="240"/>
        <w:rPr>
          <w:rFonts w:asciiTheme="minorEastAsia" w:hAnsiTheme="minorEastAsia"/>
          <w:sz w:val="24"/>
        </w:rPr>
      </w:pPr>
      <w:r>
        <w:rPr>
          <w:rFonts w:asciiTheme="minorEastAsia" w:hAnsiTheme="minorEastAsia" w:hint="eastAsia"/>
          <w:sz w:val="24"/>
        </w:rPr>
        <w:t>②：</w:t>
      </w:r>
      <w:r w:rsidR="0068281F">
        <w:rPr>
          <w:rFonts w:asciiTheme="minorEastAsia" w:hAnsiTheme="minorEastAsia"/>
          <w:sz w:val="24"/>
        </w:rPr>
        <w:t>○年</w:t>
      </w:r>
    </w:p>
    <w:p w14:paraId="6B8BA6D4" w14:textId="399E85C9" w:rsidR="002250A8" w:rsidRPr="00390DCC" w:rsidRDefault="0068281F" w:rsidP="001B4163">
      <w:pPr>
        <w:ind w:firstLineChars="100" w:firstLine="240"/>
        <w:rPr>
          <w:rFonts w:asciiTheme="minorEastAsia" w:hAnsiTheme="minorEastAsia"/>
          <w:sz w:val="24"/>
        </w:rPr>
      </w:pPr>
      <w:r>
        <w:rPr>
          <w:rFonts w:asciiTheme="minorEastAsia" w:hAnsiTheme="minorEastAsia"/>
          <w:sz w:val="24"/>
        </w:rPr>
        <w:t>において</w:t>
      </w:r>
      <w:r>
        <w:rPr>
          <w:sz w:val="24"/>
        </w:rPr>
        <w:t>、</w:t>
      </w:r>
      <w:r w:rsidR="001B4163" w:rsidRPr="0012152A">
        <w:rPr>
          <w:sz w:val="24"/>
        </w:rPr>
        <w:t>給与等</w:t>
      </w:r>
      <w:r>
        <w:rPr>
          <w:sz w:val="24"/>
        </w:rPr>
        <w:t>受給者一人あたりの平均受給</w:t>
      </w:r>
      <w:r w:rsidR="001B4163" w:rsidRPr="0012152A">
        <w:rPr>
          <w:sz w:val="24"/>
        </w:rPr>
        <w:t>額を対前年度</w:t>
      </w:r>
      <w:r>
        <w:rPr>
          <w:sz w:val="24"/>
        </w:rPr>
        <w:t>（又は対前年）</w:t>
      </w:r>
      <w:r w:rsidR="001B4163" w:rsidRPr="0012152A">
        <w:rPr>
          <w:sz w:val="24"/>
        </w:rPr>
        <w:t>増</w:t>
      </w:r>
      <w:r w:rsidR="001B4163" w:rsidRPr="00390DCC">
        <w:rPr>
          <w:sz w:val="24"/>
        </w:rPr>
        <w:t>加率</w:t>
      </w:r>
      <w:r w:rsidR="001D2B7A" w:rsidRPr="00E64779">
        <w:rPr>
          <w:rFonts w:asciiTheme="minorEastAsia" w:hAnsiTheme="minorEastAsia" w:hint="eastAsia"/>
          <w:sz w:val="24"/>
        </w:rPr>
        <w:t>３</w:t>
      </w:r>
      <w:r w:rsidR="001B4163" w:rsidRPr="00E64779">
        <w:rPr>
          <w:rFonts w:asciiTheme="minorEastAsia" w:hAnsiTheme="minorEastAsia"/>
          <w:sz w:val="24"/>
        </w:rPr>
        <w:t>％以上</w:t>
      </w:r>
      <w:r w:rsidR="001B4163" w:rsidRPr="00390DCC">
        <w:rPr>
          <w:rFonts w:asciiTheme="minorEastAsia" w:hAnsiTheme="minorEastAsia"/>
          <w:sz w:val="24"/>
        </w:rPr>
        <w:t>とすること</w:t>
      </w:r>
    </w:p>
    <w:p w14:paraId="678BF399" w14:textId="2E29DF10" w:rsidR="001B4163" w:rsidRPr="0012152A" w:rsidRDefault="001D04D8" w:rsidP="001B4163">
      <w:pPr>
        <w:ind w:firstLineChars="100" w:firstLine="240"/>
        <w:rPr>
          <w:sz w:val="24"/>
        </w:rPr>
      </w:pPr>
      <w:r>
        <w:rPr>
          <w:rFonts w:hint="eastAsia"/>
          <w:noProof/>
          <w:sz w:val="24"/>
        </w:rPr>
        <mc:AlternateContent>
          <mc:Choice Requires="wps">
            <w:drawing>
              <wp:anchor distT="0" distB="0" distL="114300" distR="114300" simplePos="0" relativeHeight="251661312" behindDoc="0" locked="0" layoutInCell="1" allowOverlap="1" wp14:anchorId="175F3AA3" wp14:editId="4C5E1FDD">
                <wp:simplePos x="0" y="0"/>
                <wp:positionH relativeFrom="column">
                  <wp:posOffset>0</wp:posOffset>
                </wp:positionH>
                <wp:positionV relativeFrom="paragraph">
                  <wp:posOffset>75565</wp:posOffset>
                </wp:positionV>
                <wp:extent cx="114300" cy="54292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FA227" id="左中かっこ 2" o:spid="_x0000_s1026" type="#_x0000_t87" style="position:absolute;left:0;text-align:left;margin-left:0;margin-top:5.95pt;width:9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" adj="379" strokecolor="windowText" strokeweight=".5pt">
                <v:stroke joinstyle="miter"/>
              </v:shape>
            </w:pict>
          </mc:Fallback>
        </mc:AlternateContent>
      </w:r>
      <w:r w:rsidR="001D2B7A">
        <w:rPr>
          <w:rFonts w:asciiTheme="minorEastAsia" w:hAnsiTheme="minorEastAsia" w:hint="eastAsia"/>
          <w:sz w:val="24"/>
        </w:rPr>
        <w:t>③：</w:t>
      </w:r>
      <w:r w:rsidR="001B4163" w:rsidRPr="0012152A">
        <w:rPr>
          <w:rFonts w:asciiTheme="minorEastAsia" w:hAnsiTheme="minorEastAsia"/>
          <w:sz w:val="24"/>
        </w:rPr>
        <w:t>を</w:t>
      </w:r>
      <w:r w:rsidR="0012152A" w:rsidRPr="0012152A">
        <w:rPr>
          <w:rFonts w:asciiTheme="minorEastAsia" w:hAnsiTheme="minorEastAsia"/>
          <w:sz w:val="24"/>
        </w:rPr>
        <w:t>表明いたします。</w:t>
      </w:r>
    </w:p>
    <w:p w14:paraId="76EF4239" w14:textId="77777777" w:rsidR="001D04D8" w:rsidRDefault="001B4163">
      <w:pPr>
        <w:rPr>
          <w:sz w:val="24"/>
        </w:rPr>
      </w:pPr>
      <w:r w:rsidRPr="0012152A">
        <w:rPr>
          <w:rFonts w:hint="eastAsia"/>
          <w:sz w:val="24"/>
        </w:rPr>
        <w:t xml:space="preserve">　</w:t>
      </w:r>
    </w:p>
    <w:p w14:paraId="7F0D13AA" w14:textId="3D12024E" w:rsidR="001B4163" w:rsidRPr="0012152A" w:rsidRDefault="001D2B7A" w:rsidP="001D04D8">
      <w:pPr>
        <w:ind w:firstLineChars="100" w:firstLine="240"/>
        <w:rPr>
          <w:sz w:val="24"/>
        </w:rPr>
      </w:pPr>
      <w:r>
        <w:rPr>
          <w:rFonts w:hint="eastAsia"/>
          <w:sz w:val="24"/>
        </w:rPr>
        <w:t>④：</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24B78531"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w:t>
      </w:r>
      <w:r w:rsidR="000514A5">
        <w:rPr>
          <w:rFonts w:asciiTheme="minorEastAsia" w:hAnsiTheme="minorEastAsia" w:hint="eastAsia"/>
          <w:sz w:val="24"/>
        </w:rPr>
        <w:t>（※）</w:t>
      </w:r>
      <w:r w:rsidRPr="0012152A">
        <w:rPr>
          <w:rFonts w:asciiTheme="minorEastAsia" w:hAnsiTheme="minorEastAsia"/>
          <w:sz w:val="24"/>
        </w:rPr>
        <w:t>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2722D6DE" w:rsidR="00AD1D18" w:rsidRDefault="000514A5">
      <w:pPr>
        <w:rPr>
          <w:sz w:val="24"/>
        </w:rPr>
      </w:pPr>
      <w:r>
        <w:rPr>
          <w:rFonts w:hint="eastAsia"/>
          <w:sz w:val="24"/>
        </w:rPr>
        <w:t>※</w:t>
      </w:r>
      <w:r w:rsidRPr="000514A5">
        <w:rPr>
          <w:rFonts w:hint="eastAsia"/>
          <w:sz w:val="24"/>
        </w:rPr>
        <w:t>事業計画を策定し、計画中に賃上げの実施を記載するといった、従業員に対して明示</w:t>
      </w:r>
      <w:r>
        <w:rPr>
          <w:rFonts w:hint="eastAsia"/>
          <w:sz w:val="24"/>
        </w:rPr>
        <w:t>していること等</w:t>
      </w:r>
    </w:p>
    <w:p w14:paraId="027A157B" w14:textId="77777777" w:rsidR="00AD1D18" w:rsidRDefault="00AD1D18">
      <w:pPr>
        <w:rPr>
          <w:sz w:val="24"/>
        </w:rPr>
      </w:pPr>
    </w:p>
    <w:p w14:paraId="373E412C" w14:textId="77777777" w:rsidR="002F04A6" w:rsidRDefault="002F04A6">
      <w:pPr>
        <w:rPr>
          <w:sz w:val="24"/>
        </w:rPr>
      </w:pPr>
    </w:p>
    <w:p w14:paraId="212A2B5F" w14:textId="1CF3277A" w:rsidR="00AD1D18" w:rsidRPr="00D66277" w:rsidRDefault="00AD1D18">
      <w:pPr>
        <w:rPr>
          <w:sz w:val="24"/>
        </w:rPr>
      </w:pPr>
      <w:r w:rsidRPr="00D66277">
        <w:rPr>
          <w:rFonts w:hint="eastAsia"/>
          <w:sz w:val="24"/>
        </w:rPr>
        <w:lastRenderedPageBreak/>
        <w:t>（留意事項）</w:t>
      </w:r>
    </w:p>
    <w:p w14:paraId="2A33E074" w14:textId="77777777" w:rsidR="00FE7DAD" w:rsidRPr="00D66277" w:rsidRDefault="00FE7DAD" w:rsidP="00FE7DAD">
      <w:pPr>
        <w:ind w:left="240" w:hangingChars="100" w:hanging="240"/>
        <w:rPr>
          <w:sz w:val="24"/>
        </w:rPr>
      </w:pPr>
      <w:r w:rsidRPr="00D66277">
        <w:rPr>
          <w:rFonts w:hint="eastAsia"/>
          <w:sz w:val="24"/>
        </w:rPr>
        <w:t>１．①又は②及び、③又は④については選択してください。</w:t>
      </w:r>
    </w:p>
    <w:p w14:paraId="23369BE8" w14:textId="77777777" w:rsidR="00FE7DAD" w:rsidRPr="00D66277" w:rsidRDefault="00FE7DAD" w:rsidP="00FE7DAD">
      <w:pPr>
        <w:ind w:left="240" w:hangingChars="100" w:hanging="240"/>
        <w:rPr>
          <w:sz w:val="24"/>
        </w:rPr>
      </w:pPr>
      <w:r w:rsidRPr="00D66277">
        <w:rPr>
          <w:rFonts w:hint="eastAsia"/>
          <w:sz w:val="24"/>
        </w:rPr>
        <w:t>２．押印について、提案書を</w:t>
      </w:r>
      <w:r w:rsidRPr="00D66277">
        <w:rPr>
          <w:rFonts w:hint="eastAsia"/>
          <w:sz w:val="24"/>
        </w:rPr>
        <w:t>GEPS</w:t>
      </w:r>
      <w:r w:rsidRPr="00D66277">
        <w:rPr>
          <w:rFonts w:hint="eastAsia"/>
          <w:sz w:val="24"/>
        </w:rPr>
        <w:t>で提出する場合は、写し（スキャンデータ）での提出も可とします。</w:t>
      </w:r>
    </w:p>
    <w:p w14:paraId="0107DDFD" w14:textId="274B3890" w:rsidR="00FE7DAD" w:rsidRPr="00D66277" w:rsidRDefault="00FE7DAD" w:rsidP="00FE7DAD">
      <w:pPr>
        <w:ind w:left="240" w:hangingChars="100" w:hanging="240"/>
        <w:rPr>
          <w:sz w:val="24"/>
        </w:rPr>
      </w:pPr>
      <w:r w:rsidRPr="00D66277">
        <w:rPr>
          <w:rFonts w:hint="eastAsia"/>
          <w:sz w:val="24"/>
        </w:rPr>
        <w:t>３．大企業、中小企業について、「中小企業」とは法人税法における定義である単に「資本金１億円」以下の企業を、その中小企業以外の企業をさして大企業とします</w:t>
      </w:r>
      <w:r w:rsidR="002F04A6" w:rsidRPr="00D66277">
        <w:rPr>
          <w:rFonts w:hint="eastAsia"/>
          <w:sz w:val="24"/>
        </w:rPr>
        <w:t>。</w:t>
      </w:r>
    </w:p>
    <w:p w14:paraId="25DBEA0F" w14:textId="472B0446" w:rsidR="00FE7DAD" w:rsidRPr="00D66277" w:rsidRDefault="00FE7DAD" w:rsidP="00FE7DAD">
      <w:pPr>
        <w:ind w:left="240" w:hangingChars="100" w:hanging="240"/>
        <w:rPr>
          <w:sz w:val="24"/>
        </w:rPr>
      </w:pPr>
      <w:r w:rsidRPr="00D66277">
        <w:rPr>
          <w:rFonts w:hint="eastAsia"/>
          <w:sz w:val="24"/>
        </w:rPr>
        <w:t>４．事業年度により賃上げを表明した場合（上記１．の①）には、表明書どおりの賃上げを行ったか確認を行いますので、「法人事業概況説明書」を事業当該事業年度及びその前年度における同書を作成後速やかに</w:t>
      </w:r>
      <w:r w:rsidR="00B868FF">
        <w:rPr>
          <w:rFonts w:hint="eastAsia"/>
          <w:sz w:val="24"/>
        </w:rPr>
        <w:t>沖縄総合事務局総務部</w:t>
      </w:r>
      <w:r w:rsidRPr="00D66277">
        <w:rPr>
          <w:rFonts w:hint="eastAsia"/>
          <w:sz w:val="24"/>
        </w:rPr>
        <w:t>会計課に提出してください。</w:t>
      </w:r>
    </w:p>
    <w:p w14:paraId="00AF0F4E" w14:textId="77777777" w:rsidR="00FE7DAD" w:rsidRPr="00D66277" w:rsidRDefault="00FE7DAD" w:rsidP="00FE7DAD">
      <w:pPr>
        <w:ind w:left="240" w:hangingChars="100" w:hanging="240"/>
        <w:rPr>
          <w:sz w:val="24"/>
        </w:rPr>
      </w:pPr>
      <w:r w:rsidRPr="00D66277">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6EAD7BF" w14:textId="405B8EED" w:rsidR="00FE7DAD" w:rsidRPr="00D66277" w:rsidRDefault="00FE7DAD" w:rsidP="00FE7DAD">
      <w:pPr>
        <w:ind w:leftChars="100" w:left="210" w:firstLineChars="100" w:firstLine="240"/>
        <w:rPr>
          <w:rFonts w:asciiTheme="minorEastAsia" w:hAnsiTheme="minorEastAsia"/>
          <w:sz w:val="24"/>
        </w:rPr>
      </w:pPr>
      <w:r w:rsidRPr="00D66277">
        <w:rPr>
          <w:rFonts w:asciiTheme="minorEastAsia" w:hAnsiTheme="minorEastAsia" w:hint="eastAsia"/>
          <w:sz w:val="24"/>
        </w:rPr>
        <w:t>確認方法は</w:t>
      </w:r>
      <w:r w:rsidRPr="00D66277">
        <w:rPr>
          <w:rFonts w:asciiTheme="minorEastAsia" w:hAnsiTheme="minorEastAsia"/>
          <w:sz w:val="24"/>
        </w:rPr>
        <w:t>賃上げを表明した年度とその前年度の「法人事業概況説明書」の</w:t>
      </w:r>
      <w:r w:rsidRPr="00D66277">
        <w:rPr>
          <w:rFonts w:asciiTheme="minorEastAsia" w:hAnsiTheme="minorEastAsia" w:hint="eastAsia"/>
          <w:sz w:val="24"/>
        </w:rPr>
        <w:t>「</w:t>
      </w:r>
      <w:r w:rsidRPr="00D66277">
        <w:rPr>
          <w:rFonts w:asciiTheme="minorEastAsia" w:hAnsiTheme="minorEastAsia"/>
          <w:sz w:val="24"/>
        </w:rPr>
        <w:t>「10主要科目」のうち「労務費」、「役員報酬」及び「従業員給料」</w:t>
      </w:r>
      <w:r w:rsidR="00027C48">
        <w:rPr>
          <w:rFonts w:asciiTheme="minorEastAsia" w:hAnsiTheme="minorEastAsia" w:hint="eastAsia"/>
          <w:sz w:val="24"/>
        </w:rPr>
        <w:t xml:space="preserve">の合計額」　　</w:t>
      </w:r>
      <w:r w:rsidRPr="00D66277">
        <w:rPr>
          <w:rFonts w:asciiTheme="minorEastAsia" w:hAnsiTheme="minorEastAsia" w:hint="eastAsia"/>
          <w:sz w:val="24"/>
        </w:rPr>
        <w:t>を「４期末従業員等の状況」のうち「計」で除した</w:t>
      </w:r>
      <w:r w:rsidRPr="00D66277">
        <w:rPr>
          <w:rFonts w:asciiTheme="minorEastAsia" w:hAnsiTheme="minorEastAsia"/>
          <w:sz w:val="24"/>
        </w:rPr>
        <w:t>金額</w:t>
      </w:r>
      <w:r w:rsidRPr="00D66277">
        <w:rPr>
          <w:rFonts w:asciiTheme="minorEastAsia" w:hAnsiTheme="minorEastAsia" w:hint="eastAsia"/>
          <w:sz w:val="24"/>
        </w:rPr>
        <w:t>を比較</w:t>
      </w:r>
      <w:r w:rsidRPr="00D66277">
        <w:rPr>
          <w:rFonts w:asciiTheme="minorEastAsia" w:hAnsiTheme="minorEastAsia"/>
          <w:sz w:val="24"/>
        </w:rPr>
        <w:t>すること</w:t>
      </w:r>
      <w:r w:rsidRPr="00D66277">
        <w:rPr>
          <w:rFonts w:asciiTheme="minorEastAsia" w:hAnsiTheme="minorEastAsia" w:hint="eastAsia"/>
          <w:sz w:val="24"/>
        </w:rPr>
        <w:t>により</w:t>
      </w:r>
      <w:r w:rsidRPr="00D66277">
        <w:rPr>
          <w:rFonts w:asciiTheme="minorEastAsia" w:hAnsiTheme="minorEastAsia"/>
          <w:sz w:val="24"/>
        </w:rPr>
        <w:t>行</w:t>
      </w:r>
      <w:r w:rsidRPr="00D66277">
        <w:rPr>
          <w:rFonts w:asciiTheme="minorEastAsia" w:hAnsiTheme="minorEastAsia" w:hint="eastAsia"/>
          <w:sz w:val="24"/>
        </w:rPr>
        <w:t>います。</w:t>
      </w:r>
    </w:p>
    <w:p w14:paraId="0A63A99F" w14:textId="584FC473" w:rsidR="00FE7DAD" w:rsidRPr="00D66277" w:rsidRDefault="00FE7DAD" w:rsidP="00FE7DAD">
      <w:pPr>
        <w:ind w:left="240" w:hangingChars="100" w:hanging="240"/>
        <w:rPr>
          <w:sz w:val="24"/>
        </w:rPr>
      </w:pPr>
      <w:r w:rsidRPr="00D66277">
        <w:rPr>
          <w:rFonts w:hint="eastAsia"/>
          <w:sz w:val="24"/>
        </w:rPr>
        <w:t>５．暦年により賃上げを表明した場合（上記１．の②）においても、表明書どおりの賃上げを行ったか確認を行いますので「給与所得の源泉徴収票等の法定調書合計表」を当該年及びその前年の同表を作成後速やかに</w:t>
      </w:r>
      <w:r w:rsidR="00B868FF">
        <w:rPr>
          <w:rFonts w:hint="eastAsia"/>
          <w:sz w:val="24"/>
        </w:rPr>
        <w:t>沖縄総合事務局総務部</w:t>
      </w:r>
      <w:r w:rsidRPr="00D66277">
        <w:rPr>
          <w:rFonts w:hint="eastAsia"/>
          <w:sz w:val="24"/>
        </w:rPr>
        <w:t>会計課に提出してください。</w:t>
      </w:r>
    </w:p>
    <w:p w14:paraId="2C6EFD53" w14:textId="4ACF94F1" w:rsidR="00FE7DAD" w:rsidRDefault="00FE7DAD" w:rsidP="00FE7DAD">
      <w:pPr>
        <w:ind w:leftChars="100" w:left="210" w:firstLineChars="100" w:firstLine="240"/>
        <w:rPr>
          <w:rFonts w:asciiTheme="minorEastAsia" w:hAnsiTheme="minorEastAsia"/>
          <w:sz w:val="24"/>
        </w:rPr>
      </w:pPr>
      <w:r w:rsidRPr="00D66277">
        <w:rPr>
          <w:rFonts w:asciiTheme="minorEastAsia" w:hAnsiTheme="minorEastAsia" w:hint="eastAsia"/>
          <w:sz w:val="24"/>
        </w:rPr>
        <w:t>確認方法は</w:t>
      </w:r>
      <w:r w:rsidRPr="00D66277">
        <w:rPr>
          <w:rFonts w:asciiTheme="minorEastAsia" w:hAnsiTheme="minorEastAsia"/>
          <w:sz w:val="24"/>
        </w:rPr>
        <w:t>「給与所得の源泉徴収票等の法定調書合計表」の「１給与所得の源泉徴収票合計表（375）」の「</w:t>
      </w:r>
      <w:r w:rsidRPr="00D66277">
        <w:rPr>
          <w:rFonts w:asciiTheme="minorEastAsia" w:hAnsiTheme="minorEastAsia"/>
          <w:sz w:val="24"/>
        </w:rPr>
        <w:fldChar w:fldCharType="begin"/>
      </w:r>
      <w:r w:rsidRPr="00D66277">
        <w:rPr>
          <w:rFonts w:asciiTheme="minorEastAsia" w:hAnsiTheme="minorEastAsia"/>
          <w:sz w:val="24"/>
        </w:rPr>
        <w:instrText xml:space="preserve"> eq \o\ac(○,</w:instrText>
      </w:r>
      <w:r w:rsidRPr="00D66277">
        <w:rPr>
          <w:rFonts w:asciiTheme="minorEastAsia" w:hAnsiTheme="minorEastAsia" w:hint="eastAsia"/>
          <w:position w:val="3"/>
          <w:sz w:val="16"/>
        </w:rPr>
        <w:instrText>Ａ</w:instrText>
      </w:r>
      <w:r w:rsidRPr="00D66277">
        <w:rPr>
          <w:rFonts w:asciiTheme="minorEastAsia" w:hAnsiTheme="minorEastAsia"/>
          <w:sz w:val="24"/>
        </w:rPr>
        <w:instrText>)</w:instrText>
      </w:r>
      <w:r w:rsidRPr="00D66277">
        <w:rPr>
          <w:rFonts w:asciiTheme="minorEastAsia" w:hAnsiTheme="minorEastAsia"/>
          <w:sz w:val="24"/>
        </w:rPr>
        <w:fldChar w:fldCharType="end"/>
      </w:r>
      <w:r w:rsidRPr="00D66277">
        <w:rPr>
          <w:rFonts w:asciiTheme="minorEastAsia" w:hAnsiTheme="minorEastAsia"/>
          <w:sz w:val="24"/>
        </w:rPr>
        <w:t>俸給、給与、賞与等の総額」の「支払金額」欄を「人員」で除した金額により比較すること</w:t>
      </w:r>
      <w:r w:rsidRPr="00D66277">
        <w:rPr>
          <w:rFonts w:asciiTheme="minorEastAsia" w:hAnsiTheme="minorEastAsia" w:hint="eastAsia"/>
          <w:sz w:val="24"/>
        </w:rPr>
        <w:t>により行います</w:t>
      </w:r>
      <w:r w:rsidR="001D04D8" w:rsidRPr="00D66277">
        <w:rPr>
          <w:rFonts w:asciiTheme="minorEastAsia" w:hAnsiTheme="minorEastAsia" w:hint="eastAsia"/>
          <w:sz w:val="24"/>
        </w:rPr>
        <w:t>。</w:t>
      </w:r>
    </w:p>
    <w:p w14:paraId="366DCBA6" w14:textId="5C09578F" w:rsidR="00170F10" w:rsidRPr="00170F10" w:rsidRDefault="00170F10" w:rsidP="005F3F26">
      <w:pPr>
        <w:ind w:left="240" w:hangingChars="100" w:hanging="240"/>
        <w:rPr>
          <w:rFonts w:asciiTheme="minorEastAsia" w:hAnsiTheme="minorEastAsia"/>
          <w:sz w:val="24"/>
        </w:rPr>
      </w:pPr>
      <w:r w:rsidRPr="00361E83">
        <w:rPr>
          <w:rFonts w:asciiTheme="minorEastAsia" w:hAnsiTheme="minorEastAsia" w:hint="eastAsia"/>
          <w:sz w:val="24"/>
        </w:rPr>
        <w:t>６．上記書類（上記４及び５）により賃上げ実績が確認できない場合であっても、税理士又は公認会計士等の第三者により加点される基準と同等の賃上げ実績を確認することができる書類であると認められる書類等</w:t>
      </w:r>
      <w:r w:rsidR="005F3F26">
        <w:rPr>
          <w:rFonts w:asciiTheme="minorEastAsia" w:hAnsiTheme="minorEastAsia" w:hint="eastAsia"/>
          <w:sz w:val="24"/>
        </w:rPr>
        <w:t>及び</w:t>
      </w:r>
      <w:r w:rsidR="005F3F26" w:rsidRPr="00B50B70">
        <w:rPr>
          <w:rFonts w:asciiTheme="minorEastAsia" w:hAnsiTheme="minorEastAsia" w:hint="eastAsia"/>
          <w:sz w:val="24"/>
          <w:highlight w:val="yellow"/>
        </w:rPr>
        <w:t>別紙</w:t>
      </w:r>
      <w:r w:rsidR="00B50B70">
        <w:rPr>
          <w:rFonts w:asciiTheme="minorEastAsia" w:hAnsiTheme="minorEastAsia" w:hint="eastAsia"/>
          <w:sz w:val="24"/>
          <w:highlight w:val="yellow"/>
        </w:rPr>
        <w:t>２</w:t>
      </w:r>
      <w:r w:rsidR="005F3F26" w:rsidRPr="00B50B70">
        <w:rPr>
          <w:rFonts w:asciiTheme="minorEastAsia" w:hAnsiTheme="minorEastAsia" w:hint="eastAsia"/>
          <w:sz w:val="24"/>
          <w:highlight w:val="yellow"/>
        </w:rPr>
        <w:t>の１又は別紙</w:t>
      </w:r>
      <w:r w:rsidR="00B50B70">
        <w:rPr>
          <w:rFonts w:asciiTheme="minorEastAsia" w:hAnsiTheme="minorEastAsia" w:hint="eastAsia"/>
          <w:sz w:val="24"/>
          <w:highlight w:val="yellow"/>
        </w:rPr>
        <w:t>２</w:t>
      </w:r>
      <w:r w:rsidR="005F3F26" w:rsidRPr="00B50B70">
        <w:rPr>
          <w:rFonts w:asciiTheme="minorEastAsia" w:hAnsiTheme="minorEastAsia" w:hint="eastAsia"/>
          <w:sz w:val="24"/>
          <w:highlight w:val="yellow"/>
        </w:rPr>
        <w:t>の２</w:t>
      </w:r>
      <w:r w:rsidRPr="00EB66BA">
        <w:rPr>
          <w:rFonts w:asciiTheme="minorEastAsia" w:hAnsiTheme="minorEastAsia" w:hint="eastAsia"/>
          <w:sz w:val="24"/>
        </w:rPr>
        <w:t>「賃金引き上げ計画の達成について」を提出するこ</w:t>
      </w:r>
      <w:r w:rsidRPr="00361E83">
        <w:rPr>
          <w:rFonts w:asciiTheme="minorEastAsia" w:hAnsiTheme="minorEastAsia" w:hint="eastAsia"/>
          <w:sz w:val="24"/>
        </w:rPr>
        <w:t>とで、上記書類に代えることができることとします。</w:t>
      </w:r>
    </w:p>
    <w:p w14:paraId="38F91459" w14:textId="5086E19D" w:rsidR="00FE7DAD" w:rsidRPr="00D66277" w:rsidRDefault="00170F10" w:rsidP="00FE7DAD">
      <w:pPr>
        <w:ind w:left="240" w:hangingChars="100" w:hanging="240"/>
        <w:rPr>
          <w:sz w:val="24"/>
        </w:rPr>
      </w:pPr>
      <w:r>
        <w:rPr>
          <w:rFonts w:hint="eastAsia"/>
          <w:sz w:val="24"/>
        </w:rPr>
        <w:t>７</w:t>
      </w:r>
      <w:r w:rsidR="00FE7DAD" w:rsidRPr="00D66277">
        <w:rPr>
          <w:rFonts w:hint="eastAsia"/>
          <w:sz w:val="24"/>
        </w:rPr>
        <w:t>．</w:t>
      </w:r>
      <w:r>
        <w:rPr>
          <w:rFonts w:hint="eastAsia"/>
          <w:sz w:val="24"/>
          <w:u w:val="single"/>
        </w:rPr>
        <w:t>上記４、</w:t>
      </w:r>
      <w:r w:rsidR="00734D0C" w:rsidRPr="00B20FC7">
        <w:rPr>
          <w:rFonts w:hint="eastAsia"/>
          <w:sz w:val="24"/>
          <w:u w:val="single"/>
        </w:rPr>
        <w:t>５</w:t>
      </w:r>
      <w:r>
        <w:rPr>
          <w:rFonts w:hint="eastAsia"/>
          <w:sz w:val="24"/>
          <w:u w:val="single"/>
        </w:rPr>
        <w:t>、６</w:t>
      </w:r>
      <w:r w:rsidR="00734D0C" w:rsidRPr="00B20FC7">
        <w:rPr>
          <w:rFonts w:hint="eastAsia"/>
          <w:sz w:val="24"/>
          <w:u w:val="single"/>
        </w:rPr>
        <w:t>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00734D0C" w:rsidRPr="00B20FC7">
        <w:rPr>
          <w:rFonts w:hint="eastAsia"/>
          <w:sz w:val="24"/>
          <w:u w:val="single"/>
        </w:rPr>
        <w:t>1</w:t>
      </w:r>
      <w:r w:rsidR="00B20FC7" w:rsidRPr="00B20FC7">
        <w:rPr>
          <w:rFonts w:hint="eastAsia"/>
          <w:sz w:val="24"/>
          <w:u w:val="single"/>
        </w:rPr>
        <w:t>％</w:t>
      </w:r>
      <w:r w:rsidR="00734D0C" w:rsidRPr="00B20FC7">
        <w:rPr>
          <w:rFonts w:hint="eastAsia"/>
          <w:sz w:val="24"/>
          <w:u w:val="single"/>
        </w:rPr>
        <w:t>を技術点から減点するものとします。仮に技術点</w:t>
      </w:r>
      <w:r w:rsidR="00734D0C" w:rsidRPr="00B20FC7">
        <w:rPr>
          <w:rFonts w:hint="eastAsia"/>
          <w:sz w:val="24"/>
          <w:u w:val="single"/>
        </w:rPr>
        <w:t>100</w:t>
      </w:r>
      <w:r w:rsidR="00734D0C" w:rsidRPr="00B20FC7">
        <w:rPr>
          <w:rFonts w:hint="eastAsia"/>
          <w:sz w:val="24"/>
          <w:u w:val="single"/>
        </w:rPr>
        <w:t>点の場合で本取組による加点割合が</w:t>
      </w:r>
      <w:r w:rsidR="00734D0C" w:rsidRPr="00B20FC7">
        <w:rPr>
          <w:rFonts w:hint="eastAsia"/>
          <w:sz w:val="24"/>
          <w:u w:val="single"/>
        </w:rPr>
        <w:t>5</w:t>
      </w:r>
      <w:r w:rsidR="00B20FC7" w:rsidRPr="00B20FC7">
        <w:rPr>
          <w:rFonts w:hint="eastAsia"/>
          <w:sz w:val="24"/>
          <w:u w:val="single"/>
        </w:rPr>
        <w:t>％（５点）</w:t>
      </w:r>
      <w:r w:rsidR="00734D0C" w:rsidRPr="00B20FC7">
        <w:rPr>
          <w:rFonts w:hint="eastAsia"/>
          <w:sz w:val="24"/>
          <w:u w:val="single"/>
        </w:rPr>
        <w:t>の場合は</w:t>
      </w:r>
      <w:r w:rsidR="00734D0C" w:rsidRPr="00B20FC7">
        <w:rPr>
          <w:rFonts w:hint="eastAsia"/>
          <w:sz w:val="24"/>
          <w:u w:val="single"/>
        </w:rPr>
        <w:t>6</w:t>
      </w:r>
      <w:r w:rsidR="00B20FC7" w:rsidRPr="00B20FC7">
        <w:rPr>
          <w:rFonts w:hint="eastAsia"/>
          <w:sz w:val="24"/>
          <w:u w:val="single"/>
        </w:rPr>
        <w:t>点（６％）</w:t>
      </w:r>
      <w:r w:rsidR="00734D0C" w:rsidRPr="00B20FC7">
        <w:rPr>
          <w:rFonts w:hint="eastAsia"/>
          <w:sz w:val="24"/>
          <w:u w:val="single"/>
        </w:rPr>
        <w:t>を減点されることになります。</w:t>
      </w:r>
    </w:p>
    <w:p w14:paraId="468E60D7" w14:textId="07305383" w:rsidR="00FE7DAD" w:rsidRDefault="00170F10" w:rsidP="00FE7DAD">
      <w:pPr>
        <w:ind w:left="240" w:hangingChars="100" w:hanging="240"/>
        <w:rPr>
          <w:sz w:val="24"/>
        </w:rPr>
      </w:pPr>
      <w:r>
        <w:rPr>
          <w:rFonts w:hint="eastAsia"/>
          <w:sz w:val="24"/>
        </w:rPr>
        <w:t>８</w:t>
      </w:r>
      <w:r w:rsidR="00FE7DAD" w:rsidRPr="00D66277">
        <w:rPr>
          <w:rFonts w:hint="eastAsia"/>
          <w:sz w:val="24"/>
        </w:rPr>
        <w:t>．上記</w:t>
      </w:r>
      <w:r w:rsidR="00EB66BA" w:rsidRPr="00B50B70">
        <w:rPr>
          <w:rFonts w:hint="eastAsia"/>
          <w:sz w:val="24"/>
        </w:rPr>
        <w:t>７</w:t>
      </w:r>
      <w:r w:rsidR="00FE7DAD" w:rsidRPr="00D66277">
        <w:rPr>
          <w:rFonts w:hint="eastAsia"/>
          <w:sz w:val="24"/>
        </w:rPr>
        <w:t>．による減点措置については、減点措置開始日から１年間に入札公告</w:t>
      </w:r>
      <w:r w:rsidR="00FE7DAD" w:rsidRPr="00D66277">
        <w:rPr>
          <w:rFonts w:hint="eastAsia"/>
          <w:sz w:val="24"/>
        </w:rPr>
        <w:lastRenderedPageBreak/>
        <w:t>が行われる調達（他省庁含む）に参加する場合に行われることとなります。ただし、減点事由の判明の時期により減点措置開始時期が異なることとなるため、</w:t>
      </w:r>
      <w:r w:rsidR="00FE7DAD" w:rsidRPr="00D66277">
        <w:rPr>
          <w:sz w:val="24"/>
        </w:rPr>
        <w:t>減点措置開始時</w:t>
      </w:r>
      <w:r w:rsidR="00FE7DAD" w:rsidRPr="00D66277">
        <w:rPr>
          <w:rFonts w:hint="eastAsia"/>
          <w:sz w:val="24"/>
        </w:rPr>
        <w:t>に当該事由を確認した</w:t>
      </w:r>
      <w:r w:rsidR="00B868FF">
        <w:rPr>
          <w:rFonts w:hint="eastAsia"/>
          <w:sz w:val="24"/>
        </w:rPr>
        <w:t>沖縄総合事務局総務部</w:t>
      </w:r>
      <w:r w:rsidR="00FE7DAD" w:rsidRPr="00D66277">
        <w:rPr>
          <w:rFonts w:hint="eastAsia"/>
          <w:sz w:val="24"/>
        </w:rPr>
        <w:t>会計課により適宜の方法で通知するものとします。</w:t>
      </w:r>
    </w:p>
    <w:p w14:paraId="4D2551F8" w14:textId="3646349A" w:rsidR="00361E83" w:rsidRPr="00361E83" w:rsidRDefault="00361E83" w:rsidP="00361E83">
      <w:pPr>
        <w:ind w:left="240" w:hangingChars="100" w:hanging="240"/>
        <w:rPr>
          <w:sz w:val="24"/>
        </w:rPr>
      </w:pPr>
      <w:r>
        <w:rPr>
          <w:rFonts w:hint="eastAsia"/>
          <w:sz w:val="24"/>
        </w:rPr>
        <w:t>９．</w:t>
      </w:r>
      <w:r w:rsidRPr="00361E83">
        <w:rPr>
          <w:rFonts w:hint="eastAsia"/>
          <w:sz w:val="24"/>
        </w:rPr>
        <w:t>下記のような自らの責によらない場合で、かつ、その事実を客観的に証する書類</w:t>
      </w:r>
      <w:r>
        <w:rPr>
          <w:rFonts w:hint="eastAsia"/>
          <w:sz w:val="24"/>
        </w:rPr>
        <w:t>（※）</w:t>
      </w:r>
      <w:r w:rsidRPr="00361E83">
        <w:rPr>
          <w:rFonts w:hint="eastAsia"/>
          <w:sz w:val="24"/>
        </w:rPr>
        <w:t>とともに従業員</w:t>
      </w:r>
      <w:r>
        <w:rPr>
          <w:rFonts w:hint="eastAsia"/>
          <w:sz w:val="24"/>
        </w:rPr>
        <w:t>が署名した理由書の提出があった場合は、上記７の減点措置を課さないこととします</w:t>
      </w:r>
      <w:r w:rsidRPr="00361E83">
        <w:rPr>
          <w:rFonts w:hint="eastAsia"/>
          <w:sz w:val="24"/>
        </w:rPr>
        <w:t>。</w:t>
      </w:r>
    </w:p>
    <w:p w14:paraId="2BC663AD" w14:textId="3EC3957E" w:rsidR="00361E83" w:rsidRPr="00361E83" w:rsidRDefault="00D9757C" w:rsidP="00D25FD1">
      <w:pPr>
        <w:ind w:leftChars="200" w:left="420"/>
        <w:rPr>
          <w:sz w:val="24"/>
        </w:rPr>
      </w:pPr>
      <w:r>
        <w:rPr>
          <w:sz w:val="24"/>
        </w:rPr>
        <w:t>(1)</w:t>
      </w:r>
      <w:r w:rsidR="00361E83" w:rsidRPr="00361E83">
        <w:rPr>
          <w:rFonts w:hint="eastAsia"/>
          <w:sz w:val="24"/>
        </w:rPr>
        <w:t xml:space="preserve"> </w:t>
      </w:r>
      <w:r w:rsidR="00361E83" w:rsidRPr="00361E83">
        <w:rPr>
          <w:rFonts w:hint="eastAsia"/>
          <w:sz w:val="24"/>
        </w:rPr>
        <w:t>自然災害（風水害、土砂災害、地震、津波、噴火、豪雪等）や人為的な災害（火災等）等により、事務所、工場、主要な事業場等が被災し、事業の遂行が一定期間不可能となった場合</w:t>
      </w:r>
    </w:p>
    <w:p w14:paraId="74EAA063" w14:textId="7B43724D" w:rsidR="00361E83" w:rsidRPr="00361E83" w:rsidRDefault="00D9757C" w:rsidP="00361E83">
      <w:pPr>
        <w:ind w:leftChars="100" w:left="210" w:firstLineChars="100" w:firstLine="240"/>
        <w:rPr>
          <w:sz w:val="24"/>
        </w:rPr>
      </w:pPr>
      <w:r>
        <w:rPr>
          <w:sz w:val="24"/>
        </w:rPr>
        <w:t>(2)</w:t>
      </w:r>
      <w:r w:rsidR="00361E83" w:rsidRPr="00361E83">
        <w:rPr>
          <w:rFonts w:hint="eastAsia"/>
          <w:sz w:val="24"/>
        </w:rPr>
        <w:t xml:space="preserve"> </w:t>
      </w:r>
      <w:r w:rsidR="00361E83" w:rsidRPr="00361E83">
        <w:rPr>
          <w:rFonts w:hint="eastAsia"/>
          <w:sz w:val="24"/>
        </w:rPr>
        <w:t>主要な取引先の倒産により業績が著しく悪化した場合</w:t>
      </w:r>
    </w:p>
    <w:p w14:paraId="78F2B0E2" w14:textId="5B1CAAF5" w:rsidR="00361E83" w:rsidRPr="00361E83" w:rsidRDefault="00D9757C" w:rsidP="00D25FD1">
      <w:pPr>
        <w:ind w:leftChars="200" w:left="420"/>
        <w:rPr>
          <w:sz w:val="24"/>
        </w:rPr>
      </w:pPr>
      <w:r>
        <w:rPr>
          <w:sz w:val="24"/>
        </w:rPr>
        <w:t>(3)</w:t>
      </w:r>
      <w:r w:rsidR="00361E83" w:rsidRPr="00361E83">
        <w:rPr>
          <w:rFonts w:hint="eastAsia"/>
          <w:sz w:val="24"/>
        </w:rPr>
        <w:t xml:space="preserve"> </w:t>
      </w:r>
      <w:r w:rsidR="00361E83" w:rsidRPr="00361E83">
        <w:rPr>
          <w:rFonts w:hint="eastAsia"/>
          <w:sz w:val="24"/>
        </w:rPr>
        <w:t>資材の供給不足等により契約履行期限の延期等が行われ、契約上の代価の一部を受領できず資金繰りが著しく悪化した場合など</w:t>
      </w:r>
    </w:p>
    <w:p w14:paraId="5B75D8E3" w14:textId="3F1FFFB8" w:rsidR="00361E83" w:rsidRDefault="00361E83" w:rsidP="00D25FD1">
      <w:pPr>
        <w:ind w:leftChars="200" w:left="420"/>
        <w:rPr>
          <w:sz w:val="24"/>
        </w:rPr>
      </w:pPr>
      <w:r w:rsidRPr="00361E83">
        <w:rPr>
          <w:rFonts w:hint="eastAsia"/>
          <w:sz w:val="24"/>
        </w:rPr>
        <w:t>※「事実を客観的に証する書類」</w:t>
      </w:r>
      <w:r>
        <w:rPr>
          <w:rFonts w:hint="eastAsia"/>
          <w:sz w:val="24"/>
        </w:rPr>
        <w:t>とは、罹災証明や契約書類の写し等を想定していますが、これに限りません</w:t>
      </w:r>
      <w:r w:rsidRPr="00361E83">
        <w:rPr>
          <w:rFonts w:hint="eastAsia"/>
          <w:sz w:val="24"/>
        </w:rPr>
        <w:t>。</w:t>
      </w:r>
    </w:p>
    <w:p w14:paraId="0D5DEE2E" w14:textId="207CAD45" w:rsidR="00170F10" w:rsidRPr="00D66277" w:rsidRDefault="00361E83" w:rsidP="00FE7DAD">
      <w:pPr>
        <w:ind w:left="240" w:hangingChars="100" w:hanging="240"/>
        <w:rPr>
          <w:sz w:val="24"/>
        </w:rPr>
      </w:pPr>
      <w:r>
        <w:rPr>
          <w:rFonts w:hint="eastAsia"/>
          <w:sz w:val="24"/>
        </w:rPr>
        <w:t>10</w:t>
      </w:r>
      <w:r w:rsidR="00170F10" w:rsidRPr="00361E83">
        <w:rPr>
          <w:rFonts w:hint="eastAsia"/>
          <w:sz w:val="24"/>
        </w:rPr>
        <w:t>．経年的に本制度に参加する場合、賃上げ表明を行う期間は、前年度に加点を受けるために表明した期間と重ならないようにしてください。</w:t>
      </w:r>
    </w:p>
    <w:sectPr w:rsidR="00170F10" w:rsidRPr="00D6627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01D9" w14:textId="77777777" w:rsidR="00336E7C" w:rsidRDefault="00336E7C" w:rsidP="001B4163">
      <w:r>
        <w:separator/>
      </w:r>
    </w:p>
  </w:endnote>
  <w:endnote w:type="continuationSeparator" w:id="0">
    <w:p w14:paraId="2531AE79" w14:textId="77777777" w:rsidR="00336E7C" w:rsidRDefault="00336E7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0AE6" w14:textId="77777777" w:rsidR="00336E7C" w:rsidRDefault="00336E7C" w:rsidP="001B4163">
      <w:r>
        <w:separator/>
      </w:r>
    </w:p>
  </w:footnote>
  <w:footnote w:type="continuationSeparator" w:id="0">
    <w:p w14:paraId="24807FE0" w14:textId="77777777" w:rsidR="00336E7C" w:rsidRDefault="00336E7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rsidP="003A364E">
    <w:pPr>
      <w:pStyle w:val="a3"/>
      <w:jc w:val="right"/>
    </w:pPr>
  </w:p>
  <w:p w14:paraId="2FAFFB91" w14:textId="0131F085" w:rsidR="0014737B" w:rsidRDefault="009D09BE" w:rsidP="003A364E">
    <w:pPr>
      <w:pStyle w:val="a3"/>
      <w:jc w:val="right"/>
    </w:pPr>
    <w:r>
      <w:rPr>
        <w:rFonts w:hint="eastAsia"/>
      </w:rPr>
      <w:t xml:space="preserve">　　　　　　　　　　　　　　　　　　　　　　　　　　　　</w:t>
    </w:r>
    <w:r w:rsidR="0014737B">
      <w:rPr>
        <w:rFonts w:hint="eastAsia"/>
      </w:rPr>
      <w:t>【大企業用】</w:t>
    </w:r>
  </w:p>
  <w:p w14:paraId="73E4C68D" w14:textId="2AA1FDD2" w:rsidR="003A364E" w:rsidRPr="003A364E" w:rsidRDefault="003A364E" w:rsidP="003A364E">
    <w:pPr>
      <w:pStyle w:val="a3"/>
      <w:jc w:val="right"/>
    </w:pPr>
    <w:r w:rsidRPr="003A364E">
      <w:t>（別紙</w:t>
    </w:r>
    <w:r w:rsidRPr="003A364E">
      <w:rPr>
        <w:rFonts w:hint="eastAsia"/>
      </w:rPr>
      <w:t>１の１</w:t>
    </w:r>
    <w:r w:rsidRPr="003A364E">
      <w:t>）</w:t>
    </w:r>
    <w:r>
      <w:rPr>
        <w:rFonts w:hint="eastAsia"/>
      </w:rPr>
      <w:t xml:space="preserve">　</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7C48"/>
    <w:rsid w:val="000514A5"/>
    <w:rsid w:val="0012152A"/>
    <w:rsid w:val="00122D82"/>
    <w:rsid w:val="0014737B"/>
    <w:rsid w:val="00170F10"/>
    <w:rsid w:val="00173FBD"/>
    <w:rsid w:val="001A2DD8"/>
    <w:rsid w:val="001B4163"/>
    <w:rsid w:val="001C20EE"/>
    <w:rsid w:val="001D04D8"/>
    <w:rsid w:val="001D2B7A"/>
    <w:rsid w:val="0020552C"/>
    <w:rsid w:val="002250A8"/>
    <w:rsid w:val="0028282E"/>
    <w:rsid w:val="002B2141"/>
    <w:rsid w:val="002C6A95"/>
    <w:rsid w:val="002E48FF"/>
    <w:rsid w:val="002F04A6"/>
    <w:rsid w:val="0033178A"/>
    <w:rsid w:val="00336E7C"/>
    <w:rsid w:val="00340439"/>
    <w:rsid w:val="00361E83"/>
    <w:rsid w:val="00370D6A"/>
    <w:rsid w:val="00390DCC"/>
    <w:rsid w:val="003A364E"/>
    <w:rsid w:val="00415E19"/>
    <w:rsid w:val="004229FF"/>
    <w:rsid w:val="00503489"/>
    <w:rsid w:val="00523CD2"/>
    <w:rsid w:val="00583C2B"/>
    <w:rsid w:val="005D7E77"/>
    <w:rsid w:val="005E3EB6"/>
    <w:rsid w:val="005F3F26"/>
    <w:rsid w:val="00676AD1"/>
    <w:rsid w:val="0068281F"/>
    <w:rsid w:val="00716F10"/>
    <w:rsid w:val="00734D0C"/>
    <w:rsid w:val="007C7DF0"/>
    <w:rsid w:val="008D6BA0"/>
    <w:rsid w:val="009D09BE"/>
    <w:rsid w:val="009D73F6"/>
    <w:rsid w:val="00AC5544"/>
    <w:rsid w:val="00AD1D18"/>
    <w:rsid w:val="00B04FFB"/>
    <w:rsid w:val="00B20FC7"/>
    <w:rsid w:val="00B270A6"/>
    <w:rsid w:val="00B46180"/>
    <w:rsid w:val="00B50B70"/>
    <w:rsid w:val="00B54DCB"/>
    <w:rsid w:val="00B84C26"/>
    <w:rsid w:val="00B868FF"/>
    <w:rsid w:val="00C37006"/>
    <w:rsid w:val="00C72F0C"/>
    <w:rsid w:val="00D25FD1"/>
    <w:rsid w:val="00D66277"/>
    <w:rsid w:val="00D9757C"/>
    <w:rsid w:val="00E2581C"/>
    <w:rsid w:val="00E54B52"/>
    <w:rsid w:val="00E64779"/>
    <w:rsid w:val="00E97E9F"/>
    <w:rsid w:val="00EB66BA"/>
    <w:rsid w:val="00F1768F"/>
    <w:rsid w:val="00FC4797"/>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Revision"/>
    <w:hidden/>
    <w:uiPriority w:val="99"/>
    <w:semiHidden/>
    <w:rsid w:val="00B8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6931A34E-DD84-4E98-84E1-649378D235AA}"/>
</file>

<file path=customXml/itemProps2.xml><?xml version="1.0" encoding="utf-8"?>
<ds:datastoreItem xmlns:ds="http://schemas.openxmlformats.org/officeDocument/2006/customXml" ds:itemID="{1F2A4813-F3A0-4948-A86B-74D5F6BE06F6}"/>
</file>

<file path=customXml/itemProps3.xml><?xml version="1.0" encoding="utf-8"?>
<ds:datastoreItem xmlns:ds="http://schemas.openxmlformats.org/officeDocument/2006/customXml" ds:itemID="{03B0DF9D-F014-4F68-BA9D-62F01D3E9DC3}"/>
</file>

<file path=docProps/app.xml><?xml version="1.0" encoding="utf-8"?>
<Properties xmlns="http://schemas.openxmlformats.org/officeDocument/2006/extended-properties" xmlns:vt="http://schemas.openxmlformats.org/officeDocument/2006/docPropsVTypes">
  <Template>Normal.dotm</Template>
  <TotalTime>348</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ユーザー</cp:lastModifiedBy>
  <cp:revision>56</cp:revision>
  <cp:lastPrinted>2022-06-21T04:54:00Z</cp:lastPrinted>
  <dcterms:created xsi:type="dcterms:W3CDTF">2021-11-19T13:11:00Z</dcterms:created>
  <dcterms:modified xsi:type="dcterms:W3CDTF">2023-07-19T07:29:00Z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